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28" w:rsidRPr="00A55FA3" w:rsidRDefault="00A55FA3" w:rsidP="00A55FA3">
      <w:pPr>
        <w:pStyle w:val="Heading1"/>
        <w:jc w:val="center"/>
        <w:rPr>
          <w:b/>
        </w:rPr>
      </w:pPr>
      <w:r>
        <w:rPr>
          <w:b/>
        </w:rPr>
        <w:t>Procedure</w:t>
      </w:r>
    </w:p>
    <w:p w:rsidR="009D5E28" w:rsidRDefault="009D5E28">
      <w:pPr>
        <w:pStyle w:val="BodyText"/>
        <w:rPr>
          <w:rFonts w:ascii="Times New Roman"/>
          <w:sz w:val="20"/>
        </w:rPr>
      </w:pPr>
    </w:p>
    <w:p w:rsidR="009D5E28" w:rsidRDefault="009D5E28">
      <w:pPr>
        <w:pStyle w:val="BodyText"/>
        <w:rPr>
          <w:rFonts w:ascii="Times New Roman"/>
          <w:sz w:val="20"/>
        </w:rPr>
      </w:pP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247"/>
        <w:ind w:right="756" w:hanging="271"/>
        <w:rPr>
          <w:rFonts w:ascii="Arial"/>
          <w:sz w:val="48"/>
        </w:rPr>
      </w:pPr>
      <w:r>
        <w:rPr>
          <w:sz w:val="48"/>
        </w:rPr>
        <w:t>All colleges are required to have a procedure for</w:t>
      </w:r>
      <w:r>
        <w:rPr>
          <w:spacing w:val="-32"/>
          <w:sz w:val="48"/>
        </w:rPr>
        <w:t xml:space="preserve"> </w:t>
      </w:r>
      <w:r>
        <w:rPr>
          <w:sz w:val="48"/>
        </w:rPr>
        <w:t>students with disabilities to request</w:t>
      </w:r>
      <w:r>
        <w:rPr>
          <w:spacing w:val="-29"/>
          <w:sz w:val="48"/>
        </w:rPr>
        <w:t xml:space="preserve"> </w:t>
      </w:r>
      <w:r>
        <w:rPr>
          <w:sz w:val="48"/>
        </w:rPr>
        <w:t>services.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321"/>
        <w:ind w:right="1179" w:hanging="271"/>
        <w:rPr>
          <w:rFonts w:ascii="Arial"/>
          <w:sz w:val="48"/>
        </w:rPr>
      </w:pPr>
      <w:r>
        <w:rPr>
          <w:sz w:val="48"/>
        </w:rPr>
        <w:t>In the Seattle College District, that procedure is to</w:t>
      </w:r>
      <w:r>
        <w:rPr>
          <w:spacing w:val="-40"/>
          <w:sz w:val="48"/>
        </w:rPr>
        <w:t xml:space="preserve"> </w:t>
      </w:r>
      <w:r>
        <w:rPr>
          <w:sz w:val="48"/>
        </w:rPr>
        <w:t>refer students to Disability Services</w:t>
      </w:r>
      <w:r>
        <w:rPr>
          <w:spacing w:val="-35"/>
          <w:sz w:val="48"/>
        </w:rPr>
        <w:t xml:space="preserve"> </w:t>
      </w:r>
      <w:r>
        <w:rPr>
          <w:sz w:val="48"/>
        </w:rPr>
        <w:t>(DS).</w:t>
      </w:r>
    </w:p>
    <w:p w:rsidR="009D5E28" w:rsidRPr="00A55FA3" w:rsidRDefault="00A55FA3" w:rsidP="00A55FA3">
      <w:pPr>
        <w:pStyle w:val="ListParagraph"/>
        <w:numPr>
          <w:ilvl w:val="0"/>
          <w:numId w:val="1"/>
        </w:numPr>
        <w:tabs>
          <w:tab w:val="left" w:pos="386"/>
        </w:tabs>
        <w:spacing w:before="318"/>
        <w:ind w:right="652" w:hanging="271"/>
        <w:rPr>
          <w:rFonts w:ascii="Arial"/>
          <w:sz w:val="48"/>
        </w:rPr>
      </w:pPr>
      <w:r>
        <w:rPr>
          <w:sz w:val="48"/>
        </w:rPr>
        <w:t>Services and accommodations are individualized based on documented disability and functional</w:t>
      </w:r>
      <w:r>
        <w:rPr>
          <w:spacing w:val="-42"/>
          <w:sz w:val="48"/>
        </w:rPr>
        <w:t xml:space="preserve"> </w:t>
      </w:r>
      <w:r>
        <w:rPr>
          <w:sz w:val="48"/>
        </w:rPr>
        <w:t>limitations</w:t>
      </w:r>
    </w:p>
    <w:p w:rsidR="00A55FA3" w:rsidRDefault="00A55FA3" w:rsidP="00A55FA3">
      <w:pPr>
        <w:tabs>
          <w:tab w:val="left" w:pos="386"/>
        </w:tabs>
        <w:spacing w:before="318"/>
        <w:ind w:right="652"/>
        <w:rPr>
          <w:rFonts w:ascii="Arial"/>
          <w:sz w:val="48"/>
        </w:rPr>
      </w:pPr>
    </w:p>
    <w:p w:rsidR="00A55FA3" w:rsidRDefault="00A55FA3" w:rsidP="00A55FA3">
      <w:pPr>
        <w:tabs>
          <w:tab w:val="left" w:pos="386"/>
        </w:tabs>
        <w:spacing w:before="318"/>
        <w:ind w:right="652"/>
        <w:rPr>
          <w:rFonts w:ascii="Arial"/>
          <w:sz w:val="48"/>
        </w:rPr>
      </w:pPr>
    </w:p>
    <w:p w:rsidR="00A55FA3" w:rsidRPr="00A55FA3" w:rsidRDefault="00A55FA3" w:rsidP="00A55FA3">
      <w:pPr>
        <w:tabs>
          <w:tab w:val="left" w:pos="386"/>
        </w:tabs>
        <w:spacing w:before="318"/>
        <w:ind w:right="652"/>
        <w:rPr>
          <w:rFonts w:ascii="Arial"/>
          <w:sz w:val="48"/>
        </w:rPr>
        <w:sectPr w:rsidR="00A55FA3" w:rsidRPr="00A55FA3">
          <w:headerReference w:type="default" r:id="rId7"/>
          <w:footerReference w:type="default" r:id="rId8"/>
          <w:type w:val="continuous"/>
          <w:pgSz w:w="14400" w:h="10800" w:orient="landscape"/>
          <w:pgMar w:top="1980" w:right="1020" w:bottom="620" w:left="1020" w:header="1278" w:footer="431" w:gutter="0"/>
          <w:pgNumType w:start="1"/>
          <w:cols w:space="720"/>
        </w:sectPr>
      </w:pPr>
    </w:p>
    <w:p w:rsidR="00A55FA3" w:rsidRPr="00A55FA3" w:rsidRDefault="00A55FA3" w:rsidP="00A55FA3">
      <w:pPr>
        <w:pStyle w:val="Heading1"/>
        <w:ind w:left="0"/>
        <w:jc w:val="center"/>
        <w:rPr>
          <w:b/>
        </w:rPr>
      </w:pPr>
      <w:r>
        <w:rPr>
          <w:b/>
        </w:rPr>
        <w:lastRenderedPageBreak/>
        <w:t>Procedure</w:t>
      </w:r>
    </w:p>
    <w:p w:rsidR="009D5E28" w:rsidRDefault="009D5E28">
      <w:pPr>
        <w:pStyle w:val="BodyText"/>
        <w:rPr>
          <w:sz w:val="20"/>
        </w:rPr>
      </w:pPr>
    </w:p>
    <w:p w:rsidR="009D5E28" w:rsidRDefault="00A55FA3">
      <w:pPr>
        <w:pStyle w:val="ListParagraph"/>
        <w:numPr>
          <w:ilvl w:val="0"/>
          <w:numId w:val="1"/>
        </w:numPr>
        <w:tabs>
          <w:tab w:val="left" w:pos="646"/>
          <w:tab w:val="left" w:pos="647"/>
        </w:tabs>
        <w:spacing w:before="240" w:line="240" w:lineRule="auto"/>
        <w:ind w:left="646" w:hanging="540"/>
        <w:rPr>
          <w:rFonts w:ascii="Arial"/>
          <w:sz w:val="48"/>
        </w:rPr>
      </w:pPr>
      <w:r>
        <w:rPr>
          <w:sz w:val="48"/>
        </w:rPr>
        <w:t>At the post-secondary level, students must self</w:t>
      </w:r>
      <w:r>
        <w:rPr>
          <w:spacing w:val="-44"/>
          <w:sz w:val="48"/>
        </w:rPr>
        <w:t>-</w:t>
      </w:r>
      <w:r>
        <w:rPr>
          <w:sz w:val="48"/>
        </w:rPr>
        <w:t>identify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646"/>
          <w:tab w:val="left" w:pos="647"/>
        </w:tabs>
        <w:spacing w:before="308"/>
        <w:ind w:left="646" w:right="113" w:hanging="540"/>
        <w:rPr>
          <w:rFonts w:ascii="Arial" w:hAnsi="Arial"/>
          <w:sz w:val="48"/>
        </w:rPr>
      </w:pPr>
      <w:r>
        <w:rPr>
          <w:sz w:val="48"/>
        </w:rPr>
        <w:t xml:space="preserve">The </w:t>
      </w:r>
      <w:r>
        <w:rPr>
          <w:spacing w:val="-4"/>
          <w:sz w:val="48"/>
        </w:rPr>
        <w:t xml:space="preserve">College’s </w:t>
      </w:r>
      <w:r>
        <w:rPr>
          <w:sz w:val="48"/>
        </w:rPr>
        <w:t xml:space="preserve">obligation begins when the student </w:t>
      </w:r>
      <w:r>
        <w:rPr>
          <w:spacing w:val="-3"/>
          <w:sz w:val="48"/>
        </w:rPr>
        <w:t xml:space="preserve">makes </w:t>
      </w:r>
      <w:r>
        <w:rPr>
          <w:sz w:val="48"/>
        </w:rPr>
        <w:t>the request for services to any employee of the</w:t>
      </w:r>
      <w:r>
        <w:rPr>
          <w:spacing w:val="6"/>
          <w:sz w:val="48"/>
        </w:rPr>
        <w:t xml:space="preserve"> </w:t>
      </w:r>
      <w:r>
        <w:rPr>
          <w:sz w:val="48"/>
        </w:rPr>
        <w:t>College.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646"/>
          <w:tab w:val="left" w:pos="647"/>
        </w:tabs>
        <w:spacing w:before="323" w:line="240" w:lineRule="auto"/>
        <w:ind w:left="646" w:hanging="540"/>
        <w:rPr>
          <w:rFonts w:ascii="Arial"/>
          <w:sz w:val="48"/>
        </w:rPr>
      </w:pPr>
      <w:r>
        <w:rPr>
          <w:sz w:val="48"/>
        </w:rPr>
        <w:t>The correct response is to refer the student to the DS</w:t>
      </w:r>
      <w:r>
        <w:rPr>
          <w:spacing w:val="-31"/>
          <w:sz w:val="48"/>
        </w:rPr>
        <w:t xml:space="preserve"> </w:t>
      </w:r>
      <w:r>
        <w:rPr>
          <w:sz w:val="48"/>
        </w:rPr>
        <w:t>office</w:t>
      </w:r>
    </w:p>
    <w:p w:rsidR="009D5E28" w:rsidRDefault="009D5E28">
      <w:pPr>
        <w:rPr>
          <w:rFonts w:ascii="Arial"/>
          <w:sz w:val="48"/>
        </w:rPr>
        <w:sectPr w:rsidR="009D5E28">
          <w:pgSz w:w="14400" w:h="10800" w:orient="landscape"/>
          <w:pgMar w:top="1980" w:right="920" w:bottom="620" w:left="1060" w:header="1278" w:footer="431" w:gutter="0"/>
          <w:cols w:space="720"/>
        </w:sectPr>
      </w:pPr>
    </w:p>
    <w:p w:rsidR="009D5E28" w:rsidRPr="00A55FA3" w:rsidRDefault="00A55FA3" w:rsidP="00A55FA3">
      <w:pPr>
        <w:pStyle w:val="Heading1"/>
        <w:jc w:val="center"/>
        <w:rPr>
          <w:b/>
        </w:rPr>
      </w:pPr>
      <w:r>
        <w:rPr>
          <w:b/>
        </w:rPr>
        <w:lastRenderedPageBreak/>
        <w:t>Procedure</w:t>
      </w: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204"/>
        <w:ind w:right="457" w:hanging="271"/>
        <w:rPr>
          <w:rFonts w:ascii="Arial"/>
          <w:sz w:val="48"/>
        </w:rPr>
      </w:pPr>
      <w:bookmarkStart w:id="0" w:name="Procedure"/>
      <w:bookmarkEnd w:id="0"/>
      <w:r>
        <w:rPr>
          <w:sz w:val="48"/>
        </w:rPr>
        <w:t xml:space="preserve">The student must complete an </w:t>
      </w:r>
      <w:r>
        <w:rPr>
          <w:spacing w:val="-3"/>
          <w:sz w:val="48"/>
        </w:rPr>
        <w:t xml:space="preserve">intake </w:t>
      </w:r>
      <w:r>
        <w:rPr>
          <w:sz w:val="48"/>
        </w:rPr>
        <w:t>appointment with</w:t>
      </w:r>
      <w:r>
        <w:rPr>
          <w:spacing w:val="-25"/>
          <w:sz w:val="48"/>
        </w:rPr>
        <w:t xml:space="preserve"> </w:t>
      </w:r>
      <w:r>
        <w:rPr>
          <w:sz w:val="48"/>
        </w:rPr>
        <w:t>DS and provide current documentation of</w:t>
      </w:r>
      <w:r>
        <w:rPr>
          <w:spacing w:val="-12"/>
          <w:sz w:val="48"/>
        </w:rPr>
        <w:t xml:space="preserve"> </w:t>
      </w:r>
      <w:r>
        <w:rPr>
          <w:spacing w:val="-4"/>
          <w:sz w:val="48"/>
        </w:rPr>
        <w:t>disability.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321"/>
        <w:ind w:right="1142" w:hanging="271"/>
        <w:rPr>
          <w:rFonts w:ascii="Arial"/>
          <w:sz w:val="48"/>
        </w:rPr>
      </w:pPr>
      <w:r>
        <w:rPr>
          <w:sz w:val="48"/>
        </w:rPr>
        <w:t>An accommodation form will be issued to the student</w:t>
      </w:r>
      <w:r>
        <w:rPr>
          <w:spacing w:val="-33"/>
          <w:sz w:val="48"/>
        </w:rPr>
        <w:t xml:space="preserve"> </w:t>
      </w:r>
      <w:r>
        <w:rPr>
          <w:sz w:val="48"/>
        </w:rPr>
        <w:t>if indicated.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ind w:right="493" w:hanging="271"/>
        <w:rPr>
          <w:rFonts w:ascii="Arial"/>
          <w:sz w:val="48"/>
        </w:rPr>
      </w:pPr>
      <w:r>
        <w:rPr>
          <w:sz w:val="48"/>
        </w:rPr>
        <w:t>The student is advised to give the form to faculty in</w:t>
      </w:r>
      <w:r>
        <w:rPr>
          <w:spacing w:val="-36"/>
          <w:sz w:val="48"/>
        </w:rPr>
        <w:t xml:space="preserve"> </w:t>
      </w:r>
      <w:r>
        <w:rPr>
          <w:sz w:val="48"/>
        </w:rPr>
        <w:t>private at the start of each quarter and to discuss their accommodations.</w:t>
      </w:r>
    </w:p>
    <w:p w:rsidR="009D5E28" w:rsidRDefault="009D5E28">
      <w:pPr>
        <w:spacing w:line="576" w:lineRule="exact"/>
        <w:rPr>
          <w:rFonts w:ascii="Arial"/>
          <w:sz w:val="48"/>
        </w:rPr>
        <w:sectPr w:rsidR="009D5E28">
          <w:pgSz w:w="14400" w:h="10800" w:orient="landscape"/>
          <w:pgMar w:top="1980" w:right="1020" w:bottom="620" w:left="1020" w:header="1278" w:footer="431" w:gutter="0"/>
          <w:cols w:space="720"/>
        </w:sectPr>
      </w:pPr>
    </w:p>
    <w:p w:rsidR="009D5E28" w:rsidRDefault="009D5E28">
      <w:pPr>
        <w:pStyle w:val="BodyText"/>
        <w:rPr>
          <w:sz w:val="20"/>
        </w:rPr>
      </w:pPr>
    </w:p>
    <w:p w:rsidR="009D5E28" w:rsidRPr="00A55FA3" w:rsidRDefault="00A55FA3" w:rsidP="00A55FA3">
      <w:pPr>
        <w:pStyle w:val="Heading1"/>
        <w:jc w:val="center"/>
        <w:rPr>
          <w:b/>
        </w:rPr>
      </w:pPr>
      <w:r>
        <w:rPr>
          <w:b/>
        </w:rPr>
        <w:t>Shared Responsibility</w:t>
      </w: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spacing w:before="5"/>
        <w:rPr>
          <w:sz w:val="16"/>
        </w:rPr>
      </w:pP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74"/>
        <w:ind w:right="2044" w:hanging="271"/>
        <w:rPr>
          <w:rFonts w:ascii="Arial"/>
          <w:sz w:val="48"/>
        </w:rPr>
      </w:pPr>
      <w:bookmarkStart w:id="1" w:name="Shared_Responsibility"/>
      <w:bookmarkEnd w:id="1"/>
      <w:r>
        <w:rPr>
          <w:sz w:val="48"/>
        </w:rPr>
        <w:t>Accommodating students with disabilities in</w:t>
      </w:r>
      <w:r>
        <w:rPr>
          <w:spacing w:val="-48"/>
          <w:sz w:val="48"/>
        </w:rPr>
        <w:t xml:space="preserve"> </w:t>
      </w:r>
      <w:r>
        <w:rPr>
          <w:sz w:val="48"/>
        </w:rPr>
        <w:t>higher education is a shared</w:t>
      </w:r>
      <w:r>
        <w:rPr>
          <w:spacing w:val="-24"/>
          <w:sz w:val="48"/>
        </w:rPr>
        <w:t xml:space="preserve"> </w:t>
      </w:r>
      <w:r>
        <w:rPr>
          <w:spacing w:val="-3"/>
          <w:sz w:val="48"/>
        </w:rPr>
        <w:t>responsibility.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160"/>
        <w:ind w:right="486" w:hanging="271"/>
        <w:rPr>
          <w:rFonts w:ascii="Arial"/>
          <w:sz w:val="48"/>
        </w:rPr>
      </w:pPr>
      <w:r>
        <w:rPr>
          <w:sz w:val="48"/>
        </w:rPr>
        <w:t xml:space="preserve">Faculty and </w:t>
      </w:r>
      <w:r>
        <w:rPr>
          <w:spacing w:val="-3"/>
          <w:sz w:val="48"/>
        </w:rPr>
        <w:t xml:space="preserve">administrators, </w:t>
      </w:r>
      <w:r>
        <w:rPr>
          <w:sz w:val="48"/>
        </w:rPr>
        <w:t xml:space="preserve">students and disability services </w:t>
      </w:r>
      <w:r>
        <w:rPr>
          <w:spacing w:val="-4"/>
          <w:sz w:val="48"/>
        </w:rPr>
        <w:t xml:space="preserve">staff </w:t>
      </w:r>
      <w:r>
        <w:rPr>
          <w:sz w:val="48"/>
        </w:rPr>
        <w:t xml:space="preserve">must work together </w:t>
      </w:r>
      <w:r>
        <w:rPr>
          <w:spacing w:val="-3"/>
          <w:sz w:val="48"/>
        </w:rPr>
        <w:t xml:space="preserve">to coordinate </w:t>
      </w:r>
      <w:r>
        <w:rPr>
          <w:sz w:val="48"/>
        </w:rPr>
        <w:t xml:space="preserve">reasonable accommodations </w:t>
      </w:r>
      <w:r>
        <w:rPr>
          <w:spacing w:val="-4"/>
          <w:sz w:val="48"/>
        </w:rPr>
        <w:t xml:space="preserve">for </w:t>
      </w:r>
      <w:r>
        <w:rPr>
          <w:sz w:val="48"/>
        </w:rPr>
        <w:t>students with disabilities who</w:t>
      </w:r>
      <w:r>
        <w:rPr>
          <w:spacing w:val="-55"/>
          <w:sz w:val="48"/>
        </w:rPr>
        <w:t xml:space="preserve"> </w:t>
      </w:r>
      <w:r>
        <w:rPr>
          <w:sz w:val="48"/>
        </w:rPr>
        <w:t>request support.</w:t>
      </w:r>
    </w:p>
    <w:p w:rsidR="009D5E28" w:rsidRDefault="009D5E28">
      <w:pPr>
        <w:spacing w:line="576" w:lineRule="exact"/>
        <w:rPr>
          <w:rFonts w:ascii="Arial"/>
          <w:sz w:val="48"/>
        </w:rPr>
        <w:sectPr w:rsidR="009D5E28">
          <w:headerReference w:type="default" r:id="rId9"/>
          <w:pgSz w:w="14400" w:h="10800" w:orient="landscape"/>
          <w:pgMar w:top="1920" w:right="1020" w:bottom="620" w:left="1020" w:header="1208" w:footer="431" w:gutter="0"/>
          <w:cols w:space="720"/>
        </w:sect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Pr="00A55FA3" w:rsidRDefault="009D5E28">
      <w:pPr>
        <w:pStyle w:val="BodyText"/>
        <w:spacing w:before="4"/>
        <w:rPr>
          <w:b/>
          <w:sz w:val="25"/>
        </w:rPr>
      </w:pPr>
    </w:p>
    <w:p w:rsidR="009D5E28" w:rsidRPr="00A55FA3" w:rsidRDefault="00A55FA3">
      <w:pPr>
        <w:pStyle w:val="Heading1"/>
        <w:spacing w:line="834" w:lineRule="exact"/>
        <w:ind w:left="1025"/>
        <w:rPr>
          <w:b/>
        </w:rPr>
      </w:pPr>
      <w:bookmarkStart w:id="2" w:name="Landmark_Disability_Legislation"/>
      <w:bookmarkEnd w:id="2"/>
      <w:r w:rsidRPr="00A55FA3">
        <w:rPr>
          <w:b/>
        </w:rPr>
        <w:t>Landmark Disability Legislation</w:t>
      </w:r>
    </w:p>
    <w:p w:rsidR="009D5E28" w:rsidRDefault="009D5E28">
      <w:pPr>
        <w:spacing w:line="834" w:lineRule="exact"/>
        <w:sectPr w:rsidR="009D5E28">
          <w:headerReference w:type="default" r:id="rId10"/>
          <w:pgSz w:w="14400" w:h="10800" w:orient="landscape"/>
          <w:pgMar w:top="1000" w:right="1020" w:bottom="620" w:left="2060" w:header="0" w:footer="431" w:gutter="0"/>
          <w:cols w:space="720"/>
        </w:sectPr>
      </w:pPr>
    </w:p>
    <w:p w:rsidR="009D5E28" w:rsidRPr="00A55FA3" w:rsidRDefault="00A55FA3">
      <w:pPr>
        <w:pStyle w:val="Heading1"/>
        <w:spacing w:before="48" w:line="240" w:lineRule="auto"/>
        <w:ind w:left="2769"/>
        <w:rPr>
          <w:b/>
        </w:rPr>
      </w:pPr>
      <w:bookmarkStart w:id="3" w:name="Rehabilitation_Act_of_1973"/>
      <w:bookmarkEnd w:id="3"/>
      <w:r w:rsidRPr="00A55FA3">
        <w:rPr>
          <w:b/>
        </w:rPr>
        <w:lastRenderedPageBreak/>
        <w:t>Rehabilitation Act of 1973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76"/>
        </w:tabs>
        <w:spacing w:before="531"/>
        <w:ind w:left="375" w:right="941" w:hanging="271"/>
        <w:rPr>
          <w:rFonts w:ascii="Arial"/>
          <w:color w:val="0C0C04"/>
          <w:sz w:val="48"/>
        </w:rPr>
      </w:pPr>
      <w:r>
        <w:rPr>
          <w:b/>
          <w:color w:val="0C0C04"/>
          <w:sz w:val="48"/>
        </w:rPr>
        <w:t xml:space="preserve">Section 504 </w:t>
      </w:r>
      <w:r>
        <w:rPr>
          <w:color w:val="0C0C04"/>
          <w:sz w:val="48"/>
        </w:rPr>
        <w:t>provides protection of the rights of those</w:t>
      </w:r>
      <w:r>
        <w:rPr>
          <w:color w:val="0C0C04"/>
          <w:spacing w:val="-57"/>
          <w:sz w:val="48"/>
        </w:rPr>
        <w:t xml:space="preserve"> </w:t>
      </w:r>
      <w:r>
        <w:rPr>
          <w:color w:val="0C0C04"/>
          <w:sz w:val="48"/>
        </w:rPr>
        <w:t>with disabilities in</w:t>
      </w:r>
      <w:r>
        <w:rPr>
          <w:color w:val="0C0C04"/>
          <w:spacing w:val="-19"/>
          <w:sz w:val="48"/>
        </w:rPr>
        <w:t xml:space="preserve"> </w:t>
      </w:r>
      <w:r>
        <w:rPr>
          <w:color w:val="0C0C04"/>
          <w:sz w:val="48"/>
        </w:rPr>
        <w:t>education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76"/>
        </w:tabs>
        <w:spacing w:before="321"/>
        <w:ind w:left="375" w:right="117" w:hanging="271"/>
        <w:rPr>
          <w:rFonts w:ascii="Arial"/>
          <w:color w:val="0C0C04"/>
          <w:sz w:val="48"/>
        </w:rPr>
      </w:pPr>
      <w:r>
        <w:rPr>
          <w:color w:val="0C0C04"/>
          <w:sz w:val="48"/>
        </w:rPr>
        <w:t xml:space="preserve">No otherwise qualified individual with a disability shall be excluded </w:t>
      </w:r>
      <w:r>
        <w:rPr>
          <w:color w:val="0C0C04"/>
          <w:spacing w:val="-3"/>
          <w:sz w:val="48"/>
        </w:rPr>
        <w:t xml:space="preserve">from </w:t>
      </w:r>
      <w:r>
        <w:rPr>
          <w:color w:val="0C0C04"/>
          <w:sz w:val="48"/>
        </w:rPr>
        <w:t xml:space="preserve">participation in, be denied the benefits </w:t>
      </w:r>
      <w:r>
        <w:rPr>
          <w:color w:val="0C0C04"/>
          <w:spacing w:val="-11"/>
          <w:sz w:val="48"/>
        </w:rPr>
        <w:t xml:space="preserve">of, </w:t>
      </w:r>
      <w:r>
        <w:rPr>
          <w:color w:val="0C0C04"/>
          <w:sz w:val="48"/>
        </w:rPr>
        <w:t>or</w:t>
      </w:r>
      <w:r>
        <w:rPr>
          <w:color w:val="0C0C04"/>
          <w:spacing w:val="-32"/>
          <w:sz w:val="48"/>
        </w:rPr>
        <w:t xml:space="preserve"> </w:t>
      </w:r>
      <w:r>
        <w:rPr>
          <w:color w:val="0C0C04"/>
          <w:sz w:val="48"/>
        </w:rPr>
        <w:t xml:space="preserve">be subjected </w:t>
      </w:r>
      <w:r>
        <w:rPr>
          <w:color w:val="0C0C04"/>
          <w:spacing w:val="-3"/>
          <w:sz w:val="48"/>
        </w:rPr>
        <w:t>to</w:t>
      </w:r>
      <w:r>
        <w:rPr>
          <w:color w:val="0C0C04"/>
          <w:spacing w:val="-19"/>
          <w:sz w:val="48"/>
        </w:rPr>
        <w:t xml:space="preserve"> </w:t>
      </w:r>
      <w:r>
        <w:rPr>
          <w:color w:val="0C0C04"/>
          <w:sz w:val="48"/>
        </w:rPr>
        <w:t>discrimination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76"/>
        </w:tabs>
        <w:ind w:left="375" w:right="599" w:hanging="271"/>
        <w:rPr>
          <w:rFonts w:ascii="Arial"/>
          <w:color w:val="0C0C04"/>
          <w:sz w:val="48"/>
        </w:rPr>
      </w:pPr>
      <w:r>
        <w:rPr>
          <w:color w:val="0C0C04"/>
          <w:sz w:val="48"/>
        </w:rPr>
        <w:t xml:space="preserve">Applies </w:t>
      </w:r>
      <w:r>
        <w:rPr>
          <w:color w:val="0C0C04"/>
          <w:spacing w:val="-3"/>
          <w:sz w:val="48"/>
        </w:rPr>
        <w:t xml:space="preserve">to </w:t>
      </w:r>
      <w:r>
        <w:rPr>
          <w:color w:val="0C0C04"/>
          <w:spacing w:val="-4"/>
          <w:sz w:val="48"/>
        </w:rPr>
        <w:t xml:space="preserve">any </w:t>
      </w:r>
      <w:r>
        <w:rPr>
          <w:color w:val="0C0C04"/>
          <w:spacing w:val="-3"/>
          <w:sz w:val="48"/>
        </w:rPr>
        <w:t xml:space="preserve">program </w:t>
      </w:r>
      <w:r>
        <w:rPr>
          <w:color w:val="0C0C04"/>
          <w:sz w:val="48"/>
        </w:rPr>
        <w:t xml:space="preserve">or activity receiving </w:t>
      </w:r>
      <w:r>
        <w:rPr>
          <w:color w:val="0C0C04"/>
          <w:spacing w:val="-3"/>
          <w:sz w:val="48"/>
        </w:rPr>
        <w:t xml:space="preserve">Federal </w:t>
      </w:r>
      <w:r>
        <w:rPr>
          <w:color w:val="0C0C04"/>
          <w:sz w:val="48"/>
        </w:rPr>
        <w:t>financial assistance</w:t>
      </w:r>
    </w:p>
    <w:p w:rsidR="009D5E28" w:rsidRDefault="009D5E28">
      <w:pPr>
        <w:spacing w:line="576" w:lineRule="exact"/>
        <w:rPr>
          <w:rFonts w:ascii="Arial"/>
          <w:sz w:val="48"/>
        </w:rPr>
        <w:sectPr w:rsidR="009D5E28">
          <w:headerReference w:type="default" r:id="rId11"/>
          <w:footerReference w:type="default" r:id="rId12"/>
          <w:pgSz w:w="14400" w:h="10800" w:orient="landscape"/>
          <w:pgMar w:top="1000" w:right="940" w:bottom="620" w:left="760" w:header="0" w:footer="431" w:gutter="0"/>
          <w:pgNumType w:start="6"/>
          <w:cols w:space="720"/>
        </w:sect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spacing w:before="1"/>
        <w:rPr>
          <w:sz w:val="25"/>
        </w:rPr>
      </w:pPr>
    </w:p>
    <w:p w:rsidR="009D5E28" w:rsidRDefault="00A55FA3">
      <w:pPr>
        <w:pStyle w:val="BodyText"/>
        <w:spacing w:before="3" w:line="352" w:lineRule="auto"/>
        <w:ind w:left="115" w:right="79"/>
      </w:pPr>
      <w:bookmarkStart w:id="4" w:name="Slide_Number_7"/>
      <w:bookmarkEnd w:id="4"/>
      <w:r>
        <w:rPr>
          <w:color w:val="0C0C04"/>
        </w:rPr>
        <w:t xml:space="preserve">A </w:t>
      </w:r>
      <w:r>
        <w:rPr>
          <w:color w:val="0C0C04"/>
          <w:u w:val="thick" w:color="0C0C04"/>
        </w:rPr>
        <w:t xml:space="preserve">qualified person </w:t>
      </w:r>
      <w:r>
        <w:rPr>
          <w:color w:val="0C0C04"/>
        </w:rPr>
        <w:t>is defined as one who meets the academic and technical standards requisite to admission or participation in the institution’s programs and activities.</w:t>
      </w:r>
    </w:p>
    <w:p w:rsidR="009D5E28" w:rsidRDefault="009D5E28">
      <w:pPr>
        <w:pStyle w:val="BodyText"/>
      </w:pPr>
    </w:p>
    <w:p w:rsidR="009D5E28" w:rsidRDefault="009D5E28">
      <w:pPr>
        <w:pStyle w:val="BodyText"/>
      </w:pPr>
    </w:p>
    <w:p w:rsidR="009D5E28" w:rsidRDefault="00A55FA3">
      <w:pPr>
        <w:pStyle w:val="BodyText"/>
        <w:spacing w:before="335" w:line="352" w:lineRule="auto"/>
        <w:ind w:left="115"/>
      </w:pPr>
      <w:r>
        <w:rPr>
          <w:color w:val="0C0C04"/>
        </w:rPr>
        <w:t xml:space="preserve">A </w:t>
      </w:r>
      <w:r>
        <w:rPr>
          <w:color w:val="0C0C04"/>
          <w:u w:val="thick" w:color="0C0C04"/>
        </w:rPr>
        <w:t xml:space="preserve">disability </w:t>
      </w:r>
      <w:r>
        <w:rPr>
          <w:color w:val="0C0C04"/>
        </w:rPr>
        <w:t xml:space="preserve">is defined as </w:t>
      </w:r>
      <w:r>
        <w:rPr>
          <w:color w:val="0C0C04"/>
          <w:spacing w:val="-6"/>
        </w:rPr>
        <w:t xml:space="preserve">“a </w:t>
      </w:r>
      <w:r>
        <w:rPr>
          <w:color w:val="0C0C04"/>
          <w:spacing w:val="-3"/>
        </w:rPr>
        <w:t xml:space="preserve">physical </w:t>
      </w:r>
      <w:r>
        <w:rPr>
          <w:color w:val="0C0C04"/>
        </w:rPr>
        <w:t xml:space="preserve">or mental impairment which substantially limits one or </w:t>
      </w:r>
      <w:r>
        <w:rPr>
          <w:color w:val="0C0C04"/>
          <w:spacing w:val="-3"/>
        </w:rPr>
        <w:t xml:space="preserve">more </w:t>
      </w:r>
      <w:r>
        <w:rPr>
          <w:color w:val="0C0C04"/>
        </w:rPr>
        <w:t xml:space="preserve">. . . major </w:t>
      </w:r>
      <w:r>
        <w:rPr>
          <w:color w:val="0C0C04"/>
          <w:spacing w:val="-4"/>
        </w:rPr>
        <w:t xml:space="preserve">life </w:t>
      </w:r>
      <w:r>
        <w:rPr>
          <w:color w:val="0C0C04"/>
          <w:spacing w:val="-3"/>
        </w:rPr>
        <w:t xml:space="preserve">activities,” </w:t>
      </w:r>
      <w:r>
        <w:rPr>
          <w:color w:val="0C0C04"/>
        </w:rPr>
        <w:t>including learning.</w:t>
      </w:r>
    </w:p>
    <w:p w:rsidR="009D5E28" w:rsidRDefault="009D5E28">
      <w:pPr>
        <w:spacing w:line="352" w:lineRule="auto"/>
        <w:sectPr w:rsidR="009D5E28">
          <w:headerReference w:type="default" r:id="rId13"/>
          <w:footerReference w:type="default" r:id="rId14"/>
          <w:pgSz w:w="14400" w:h="10800" w:orient="landscape"/>
          <w:pgMar w:top="1000" w:right="740" w:bottom="620" w:left="1260" w:header="0" w:footer="431" w:gutter="0"/>
          <w:pgNumType w:start="7"/>
          <w:cols w:space="720"/>
        </w:sect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A55FA3">
      <w:pPr>
        <w:pStyle w:val="BodyText"/>
        <w:spacing w:before="139" w:line="376" w:lineRule="auto"/>
        <w:ind w:left="115" w:right="219"/>
      </w:pPr>
      <w:bookmarkStart w:id="5" w:name="Slide_Number_8"/>
      <w:bookmarkEnd w:id="5"/>
      <w:r>
        <w:rPr>
          <w:color w:val="0C0C04"/>
          <w:u w:val="thick" w:color="0C0C04"/>
        </w:rPr>
        <w:t xml:space="preserve">Reasonable accommodations </w:t>
      </w:r>
      <w:r>
        <w:rPr>
          <w:color w:val="0C0C04"/>
        </w:rPr>
        <w:t>must be made by the College to ensure maximal participation by students with disabilities.</w:t>
      </w:r>
    </w:p>
    <w:p w:rsidR="009D5E28" w:rsidRDefault="009D5E28">
      <w:pPr>
        <w:pStyle w:val="BodyText"/>
      </w:pPr>
    </w:p>
    <w:p w:rsidR="009D5E28" w:rsidRDefault="009D5E28">
      <w:pPr>
        <w:pStyle w:val="BodyText"/>
      </w:pPr>
    </w:p>
    <w:p w:rsidR="009D5E28" w:rsidRDefault="00A55FA3">
      <w:pPr>
        <w:pStyle w:val="BodyText"/>
        <w:spacing w:before="391" w:line="376" w:lineRule="auto"/>
        <w:ind w:left="115" w:right="219"/>
      </w:pPr>
      <w:r>
        <w:rPr>
          <w:color w:val="0C0C04"/>
        </w:rPr>
        <w:t xml:space="preserve">An </w:t>
      </w:r>
      <w:r>
        <w:rPr>
          <w:color w:val="0C0C04"/>
          <w:u w:val="thick" w:color="0C0C04"/>
        </w:rPr>
        <w:t xml:space="preserve">accommodation </w:t>
      </w:r>
      <w:r>
        <w:rPr>
          <w:color w:val="0C0C04"/>
        </w:rPr>
        <w:t>is an adjustment in an academic</w:t>
      </w:r>
      <w:r>
        <w:rPr>
          <w:color w:val="0C0C04"/>
          <w:spacing w:val="-50"/>
        </w:rPr>
        <w:t xml:space="preserve"> </w:t>
      </w:r>
      <w:r>
        <w:rPr>
          <w:color w:val="0C0C04"/>
          <w:spacing w:val="-3"/>
        </w:rPr>
        <w:t xml:space="preserve">program to </w:t>
      </w:r>
      <w:r>
        <w:rPr>
          <w:color w:val="0C0C04"/>
        </w:rPr>
        <w:t xml:space="preserve">allow a person with a disability </w:t>
      </w:r>
      <w:r>
        <w:rPr>
          <w:color w:val="0C0C04"/>
          <w:spacing w:val="-3"/>
        </w:rPr>
        <w:t xml:space="preserve">to </w:t>
      </w:r>
      <w:r>
        <w:rPr>
          <w:color w:val="0C0C04"/>
        </w:rPr>
        <w:t>compete equally with non-disabled peers.</w:t>
      </w:r>
    </w:p>
    <w:p w:rsidR="009D5E28" w:rsidRDefault="009D5E28">
      <w:pPr>
        <w:spacing w:line="376" w:lineRule="auto"/>
        <w:sectPr w:rsidR="009D5E28">
          <w:headerReference w:type="default" r:id="rId15"/>
          <w:footerReference w:type="default" r:id="rId16"/>
          <w:pgSz w:w="14400" w:h="10800" w:orient="landscape"/>
          <w:pgMar w:top="1000" w:right="1020" w:bottom="620" w:left="1140" w:header="0" w:footer="431" w:gutter="0"/>
          <w:pgNumType w:start="8"/>
          <w:cols w:space="720"/>
        </w:sectPr>
      </w:pPr>
    </w:p>
    <w:p w:rsidR="009D5E28" w:rsidRPr="00A55FA3" w:rsidRDefault="00A55FA3">
      <w:pPr>
        <w:pStyle w:val="Heading1"/>
        <w:spacing w:before="4" w:line="778" w:lineRule="exact"/>
        <w:ind w:left="1530" w:hanging="308"/>
        <w:rPr>
          <w:b/>
        </w:rPr>
      </w:pPr>
      <w:bookmarkStart w:id="6" w:name="Under_the_provisions_of_Section_504,_Col"/>
      <w:bookmarkEnd w:id="6"/>
      <w:r w:rsidRPr="00A55FA3">
        <w:rPr>
          <w:b/>
          <w:spacing w:val="-5"/>
        </w:rPr>
        <w:lastRenderedPageBreak/>
        <w:t xml:space="preserve">Under </w:t>
      </w:r>
      <w:r w:rsidRPr="00A55FA3">
        <w:rPr>
          <w:b/>
          <w:spacing w:val="-3"/>
        </w:rPr>
        <w:t xml:space="preserve">the </w:t>
      </w:r>
      <w:r w:rsidRPr="00A55FA3">
        <w:rPr>
          <w:b/>
          <w:spacing w:val="-7"/>
        </w:rPr>
        <w:t xml:space="preserve">provisions </w:t>
      </w:r>
      <w:r w:rsidRPr="00A55FA3">
        <w:rPr>
          <w:b/>
        </w:rPr>
        <w:t xml:space="preserve">of </w:t>
      </w:r>
      <w:r w:rsidRPr="00A55FA3">
        <w:rPr>
          <w:b/>
          <w:spacing w:val="-5"/>
        </w:rPr>
        <w:t xml:space="preserve">Section </w:t>
      </w:r>
      <w:r w:rsidRPr="00A55FA3">
        <w:rPr>
          <w:b/>
          <w:spacing w:val="-4"/>
        </w:rPr>
        <w:t xml:space="preserve">504, </w:t>
      </w:r>
      <w:r w:rsidRPr="00A55FA3">
        <w:rPr>
          <w:b/>
          <w:spacing w:val="-6"/>
        </w:rPr>
        <w:t xml:space="preserve">Colleges </w:t>
      </w:r>
      <w:r w:rsidRPr="00A55FA3">
        <w:rPr>
          <w:b/>
          <w:spacing w:val="-3"/>
        </w:rPr>
        <w:t xml:space="preserve">and </w:t>
      </w:r>
      <w:r w:rsidRPr="00A55FA3">
        <w:rPr>
          <w:b/>
          <w:spacing w:val="-7"/>
        </w:rPr>
        <w:t xml:space="preserve">Universities </w:t>
      </w:r>
      <w:r w:rsidRPr="00A55FA3">
        <w:rPr>
          <w:b/>
          <w:spacing w:val="-9"/>
          <w:u w:val="thick"/>
        </w:rPr>
        <w:t xml:space="preserve">may </w:t>
      </w:r>
      <w:r w:rsidRPr="00A55FA3">
        <w:rPr>
          <w:b/>
          <w:spacing w:val="-4"/>
          <w:u w:val="thick"/>
        </w:rPr>
        <w:t>not</w:t>
      </w:r>
      <w:r w:rsidRPr="00A55FA3">
        <w:rPr>
          <w:b/>
          <w:spacing w:val="-4"/>
        </w:rPr>
        <w:t>: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91"/>
        </w:tabs>
        <w:spacing w:before="491" w:line="240" w:lineRule="auto"/>
        <w:ind w:left="390" w:hanging="271"/>
        <w:rPr>
          <w:rFonts w:ascii="Arial"/>
          <w:sz w:val="48"/>
        </w:rPr>
      </w:pPr>
      <w:r>
        <w:rPr>
          <w:color w:val="0C0C04"/>
          <w:sz w:val="48"/>
        </w:rPr>
        <w:t>Limit the number of students with disabilities</w:t>
      </w:r>
      <w:r>
        <w:rPr>
          <w:color w:val="0C0C04"/>
          <w:spacing w:val="-47"/>
          <w:sz w:val="48"/>
        </w:rPr>
        <w:t xml:space="preserve"> </w:t>
      </w:r>
      <w:r>
        <w:rPr>
          <w:color w:val="0C0C04"/>
          <w:sz w:val="48"/>
        </w:rPr>
        <w:t>admitted.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91"/>
        </w:tabs>
        <w:spacing w:before="296" w:line="518" w:lineRule="exact"/>
        <w:ind w:left="390" w:right="844" w:hanging="271"/>
        <w:rPr>
          <w:rFonts w:ascii="Arial"/>
          <w:sz w:val="48"/>
        </w:rPr>
      </w:pPr>
      <w:r>
        <w:rPr>
          <w:color w:val="0C0C04"/>
          <w:spacing w:val="-4"/>
          <w:sz w:val="48"/>
        </w:rPr>
        <w:t xml:space="preserve">Make </w:t>
      </w:r>
      <w:r>
        <w:rPr>
          <w:color w:val="0C0C04"/>
          <w:sz w:val="48"/>
        </w:rPr>
        <w:t xml:space="preserve">preadmission inquiries </w:t>
      </w:r>
      <w:r>
        <w:rPr>
          <w:color w:val="0C0C04"/>
          <w:spacing w:val="-3"/>
          <w:sz w:val="48"/>
        </w:rPr>
        <w:t xml:space="preserve">regarding </w:t>
      </w:r>
      <w:r>
        <w:rPr>
          <w:color w:val="0C0C04"/>
          <w:sz w:val="48"/>
        </w:rPr>
        <w:t>whether or not</w:t>
      </w:r>
      <w:r>
        <w:rPr>
          <w:color w:val="0C0C04"/>
          <w:spacing w:val="-23"/>
          <w:sz w:val="48"/>
        </w:rPr>
        <w:t xml:space="preserve"> </w:t>
      </w:r>
      <w:r>
        <w:rPr>
          <w:color w:val="0C0C04"/>
          <w:sz w:val="48"/>
        </w:rPr>
        <w:t>an applicant is</w:t>
      </w:r>
      <w:r>
        <w:rPr>
          <w:color w:val="0C0C04"/>
          <w:spacing w:val="-18"/>
          <w:sz w:val="48"/>
        </w:rPr>
        <w:t xml:space="preserve"> </w:t>
      </w:r>
      <w:r>
        <w:rPr>
          <w:color w:val="0C0C04"/>
          <w:sz w:val="48"/>
        </w:rPr>
        <w:t>disabled.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91"/>
          <w:tab w:val="left" w:pos="6939"/>
          <w:tab w:val="left" w:pos="9795"/>
        </w:tabs>
        <w:spacing w:line="518" w:lineRule="exact"/>
        <w:ind w:left="390" w:right="792" w:hanging="271"/>
        <w:rPr>
          <w:rFonts w:ascii="Arial"/>
          <w:sz w:val="48"/>
        </w:rPr>
      </w:pPr>
      <w:r>
        <w:rPr>
          <w:color w:val="0C0C04"/>
          <w:sz w:val="48"/>
        </w:rPr>
        <w:t>Use admission tests that</w:t>
      </w:r>
      <w:r>
        <w:rPr>
          <w:color w:val="0C0C04"/>
          <w:spacing w:val="-32"/>
          <w:sz w:val="48"/>
        </w:rPr>
        <w:t xml:space="preserve"> </w:t>
      </w:r>
      <w:r>
        <w:rPr>
          <w:color w:val="0C0C04"/>
          <w:sz w:val="48"/>
        </w:rPr>
        <w:t>inadequately</w:t>
      </w:r>
      <w:r>
        <w:rPr>
          <w:color w:val="0C0C04"/>
          <w:spacing w:val="-8"/>
          <w:sz w:val="48"/>
        </w:rPr>
        <w:t xml:space="preserve"> </w:t>
      </w:r>
      <w:r>
        <w:rPr>
          <w:color w:val="0C0C04"/>
          <w:sz w:val="48"/>
        </w:rPr>
        <w:t>measure</w:t>
      </w:r>
      <w:r>
        <w:rPr>
          <w:color w:val="0C0C04"/>
          <w:sz w:val="48"/>
        </w:rPr>
        <w:tab/>
        <w:t>academic levels because</w:t>
      </w:r>
      <w:r>
        <w:rPr>
          <w:color w:val="0C0C04"/>
          <w:spacing w:val="-14"/>
          <w:sz w:val="48"/>
        </w:rPr>
        <w:t xml:space="preserve"> </w:t>
      </w:r>
      <w:r>
        <w:rPr>
          <w:color w:val="0C0C04"/>
          <w:sz w:val="48"/>
        </w:rPr>
        <w:t>special</w:t>
      </w:r>
      <w:r>
        <w:rPr>
          <w:color w:val="0C0C04"/>
          <w:spacing w:val="-8"/>
          <w:sz w:val="48"/>
        </w:rPr>
        <w:t xml:space="preserve"> </w:t>
      </w:r>
      <w:r>
        <w:rPr>
          <w:color w:val="0C0C04"/>
          <w:sz w:val="48"/>
        </w:rPr>
        <w:t>provisions</w:t>
      </w:r>
      <w:r>
        <w:rPr>
          <w:color w:val="0C0C04"/>
          <w:sz w:val="48"/>
        </w:rPr>
        <w:tab/>
      </w:r>
      <w:r>
        <w:rPr>
          <w:color w:val="0C0C04"/>
          <w:spacing w:val="-3"/>
          <w:sz w:val="48"/>
        </w:rPr>
        <w:t xml:space="preserve">were </w:t>
      </w:r>
      <w:r>
        <w:rPr>
          <w:color w:val="0C0C04"/>
          <w:sz w:val="48"/>
        </w:rPr>
        <w:t>not made.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91"/>
        </w:tabs>
        <w:spacing w:before="277" w:line="240" w:lineRule="auto"/>
        <w:ind w:left="390" w:hanging="271"/>
        <w:rPr>
          <w:rFonts w:ascii="Arial"/>
          <w:sz w:val="48"/>
        </w:rPr>
      </w:pPr>
      <w:r>
        <w:rPr>
          <w:color w:val="0C0C04"/>
          <w:sz w:val="48"/>
        </w:rPr>
        <w:t xml:space="preserve">Exclude a student </w:t>
      </w:r>
      <w:r>
        <w:rPr>
          <w:color w:val="0C0C04"/>
          <w:spacing w:val="-3"/>
          <w:sz w:val="48"/>
        </w:rPr>
        <w:t xml:space="preserve">from </w:t>
      </w:r>
      <w:r>
        <w:rPr>
          <w:color w:val="0C0C04"/>
          <w:sz w:val="48"/>
        </w:rPr>
        <w:t xml:space="preserve">a </w:t>
      </w:r>
      <w:r>
        <w:rPr>
          <w:color w:val="0C0C04"/>
          <w:spacing w:val="-3"/>
          <w:sz w:val="48"/>
        </w:rPr>
        <w:t xml:space="preserve">course </w:t>
      </w:r>
      <w:r>
        <w:rPr>
          <w:color w:val="0C0C04"/>
          <w:sz w:val="48"/>
        </w:rPr>
        <w:t>of</w:t>
      </w:r>
      <w:r>
        <w:rPr>
          <w:color w:val="0C0C04"/>
          <w:spacing w:val="-19"/>
          <w:sz w:val="48"/>
        </w:rPr>
        <w:t xml:space="preserve"> </w:t>
      </w:r>
      <w:r>
        <w:rPr>
          <w:color w:val="0C0C04"/>
          <w:spacing w:val="-7"/>
          <w:sz w:val="48"/>
        </w:rPr>
        <w:t>study.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91"/>
        </w:tabs>
        <w:spacing w:before="296" w:line="518" w:lineRule="exact"/>
        <w:ind w:left="390" w:right="370" w:hanging="271"/>
        <w:rPr>
          <w:rFonts w:ascii="Arial"/>
          <w:sz w:val="48"/>
        </w:rPr>
      </w:pPr>
      <w:r>
        <w:rPr>
          <w:color w:val="0C0C04"/>
          <w:sz w:val="48"/>
        </w:rPr>
        <w:t xml:space="preserve">Counsel a student with a disability </w:t>
      </w:r>
      <w:r>
        <w:rPr>
          <w:color w:val="0C0C04"/>
          <w:spacing w:val="-4"/>
          <w:sz w:val="48"/>
        </w:rPr>
        <w:t xml:space="preserve">toward </w:t>
      </w:r>
      <w:r>
        <w:rPr>
          <w:color w:val="0C0C04"/>
          <w:sz w:val="48"/>
        </w:rPr>
        <w:t xml:space="preserve">a </w:t>
      </w:r>
      <w:r>
        <w:rPr>
          <w:color w:val="0C0C04"/>
          <w:spacing w:val="-3"/>
          <w:sz w:val="48"/>
        </w:rPr>
        <w:t>more</w:t>
      </w:r>
      <w:r>
        <w:rPr>
          <w:color w:val="0C0C04"/>
          <w:spacing w:val="-44"/>
          <w:sz w:val="48"/>
        </w:rPr>
        <w:t xml:space="preserve"> </w:t>
      </w:r>
      <w:r>
        <w:rPr>
          <w:color w:val="0C0C04"/>
          <w:sz w:val="48"/>
        </w:rPr>
        <w:t xml:space="preserve">restrictive </w:t>
      </w:r>
      <w:r>
        <w:rPr>
          <w:color w:val="0C0C04"/>
          <w:spacing w:val="-9"/>
          <w:sz w:val="48"/>
        </w:rPr>
        <w:t>career.</w:t>
      </w:r>
    </w:p>
    <w:p w:rsidR="009D5E28" w:rsidRDefault="009D5E28">
      <w:pPr>
        <w:spacing w:line="518" w:lineRule="exact"/>
        <w:rPr>
          <w:rFonts w:ascii="Arial"/>
          <w:sz w:val="48"/>
        </w:rPr>
        <w:sectPr w:rsidR="009D5E28">
          <w:headerReference w:type="default" r:id="rId17"/>
          <w:footerReference w:type="default" r:id="rId18"/>
          <w:pgSz w:w="14400" w:h="10800" w:orient="landscape"/>
          <w:pgMar w:top="920" w:right="1020" w:bottom="620" w:left="940" w:header="0" w:footer="431" w:gutter="0"/>
          <w:pgNumType w:start="9"/>
          <w:cols w:space="720"/>
        </w:sectPr>
      </w:pPr>
    </w:p>
    <w:p w:rsidR="009D5E28" w:rsidRPr="00A55FA3" w:rsidRDefault="00A55FA3">
      <w:pPr>
        <w:pStyle w:val="Heading1"/>
        <w:spacing w:line="856" w:lineRule="exact"/>
        <w:ind w:left="108"/>
        <w:rPr>
          <w:b/>
        </w:rPr>
      </w:pPr>
      <w:bookmarkStart w:id="7" w:name="Colleges_and_Universities_may_be_require"/>
      <w:bookmarkEnd w:id="7"/>
      <w:r w:rsidRPr="00A55FA3">
        <w:rPr>
          <w:b/>
          <w:spacing w:val="-6"/>
        </w:rPr>
        <w:lastRenderedPageBreak/>
        <w:t xml:space="preserve">Colleges </w:t>
      </w:r>
      <w:r w:rsidRPr="00A55FA3">
        <w:rPr>
          <w:b/>
          <w:spacing w:val="-3"/>
        </w:rPr>
        <w:t xml:space="preserve">and </w:t>
      </w:r>
      <w:r w:rsidRPr="00A55FA3">
        <w:rPr>
          <w:b/>
          <w:spacing w:val="-7"/>
        </w:rPr>
        <w:t xml:space="preserve">Universities </w:t>
      </w:r>
      <w:r w:rsidRPr="00A55FA3">
        <w:rPr>
          <w:b/>
          <w:spacing w:val="-9"/>
          <w:u w:val="thick"/>
        </w:rPr>
        <w:t xml:space="preserve">may </w:t>
      </w:r>
      <w:r w:rsidRPr="00A55FA3">
        <w:rPr>
          <w:b/>
          <w:spacing w:val="-3"/>
          <w:u w:val="thick"/>
        </w:rPr>
        <w:t xml:space="preserve">be </w:t>
      </w:r>
      <w:r w:rsidRPr="00A55FA3">
        <w:rPr>
          <w:b/>
          <w:spacing w:val="-7"/>
          <w:u w:val="thick"/>
        </w:rPr>
        <w:t xml:space="preserve">required </w:t>
      </w:r>
      <w:r w:rsidRPr="00A55FA3">
        <w:rPr>
          <w:b/>
          <w:spacing w:val="-5"/>
        </w:rPr>
        <w:t>to:</w:t>
      </w:r>
    </w:p>
    <w:p w:rsidR="009D5E28" w:rsidRDefault="009D5E28">
      <w:pPr>
        <w:pStyle w:val="BodyText"/>
        <w:spacing w:before="1"/>
        <w:rPr>
          <w:rFonts w:ascii="Calibri Light"/>
          <w:sz w:val="69"/>
        </w:rPr>
      </w:pPr>
    </w:p>
    <w:p w:rsidR="009D5E28" w:rsidRDefault="00A55FA3">
      <w:pPr>
        <w:pStyle w:val="ListParagraph"/>
        <w:numPr>
          <w:ilvl w:val="1"/>
          <w:numId w:val="1"/>
        </w:numPr>
        <w:tabs>
          <w:tab w:val="left" w:pos="633"/>
        </w:tabs>
        <w:spacing w:before="0"/>
        <w:ind w:right="920" w:hanging="271"/>
        <w:rPr>
          <w:sz w:val="48"/>
        </w:rPr>
      </w:pPr>
      <w:r>
        <w:rPr>
          <w:color w:val="0C0C04"/>
          <w:sz w:val="48"/>
        </w:rPr>
        <w:t xml:space="preserve">Extend the time permitted </w:t>
      </w:r>
      <w:r>
        <w:rPr>
          <w:color w:val="0C0C04"/>
          <w:spacing w:val="-4"/>
          <w:sz w:val="48"/>
        </w:rPr>
        <w:t xml:space="preserve">for </w:t>
      </w:r>
      <w:r>
        <w:rPr>
          <w:color w:val="0C0C04"/>
          <w:sz w:val="48"/>
        </w:rPr>
        <w:t>a student with a disability</w:t>
      </w:r>
      <w:r>
        <w:rPr>
          <w:color w:val="0C0C04"/>
          <w:spacing w:val="-45"/>
          <w:sz w:val="48"/>
        </w:rPr>
        <w:t xml:space="preserve"> </w:t>
      </w:r>
      <w:r>
        <w:rPr>
          <w:color w:val="0C0C04"/>
          <w:spacing w:val="-3"/>
          <w:sz w:val="48"/>
        </w:rPr>
        <w:t xml:space="preserve">to </w:t>
      </w:r>
      <w:r>
        <w:rPr>
          <w:color w:val="0C0C04"/>
          <w:sz w:val="48"/>
        </w:rPr>
        <w:t>earn a</w:t>
      </w:r>
      <w:r>
        <w:rPr>
          <w:color w:val="0C0C04"/>
          <w:spacing w:val="-8"/>
          <w:sz w:val="48"/>
        </w:rPr>
        <w:t xml:space="preserve"> </w:t>
      </w:r>
      <w:r>
        <w:rPr>
          <w:color w:val="0C0C04"/>
          <w:sz w:val="48"/>
        </w:rPr>
        <w:t>degree.</w:t>
      </w:r>
    </w:p>
    <w:p w:rsidR="009D5E28" w:rsidRDefault="00A55FA3">
      <w:pPr>
        <w:pStyle w:val="ListParagraph"/>
        <w:numPr>
          <w:ilvl w:val="1"/>
          <w:numId w:val="1"/>
        </w:numPr>
        <w:tabs>
          <w:tab w:val="left" w:pos="633"/>
        </w:tabs>
        <w:spacing w:before="321"/>
        <w:ind w:right="1419" w:hanging="271"/>
        <w:rPr>
          <w:sz w:val="48"/>
        </w:rPr>
      </w:pPr>
      <w:r>
        <w:rPr>
          <w:color w:val="0C0C04"/>
          <w:sz w:val="48"/>
        </w:rPr>
        <w:t xml:space="preserve">Modify teaching methods and </w:t>
      </w:r>
      <w:r>
        <w:rPr>
          <w:color w:val="0C0C04"/>
          <w:spacing w:val="-3"/>
          <w:sz w:val="48"/>
        </w:rPr>
        <w:t xml:space="preserve">examinations to </w:t>
      </w:r>
      <w:r>
        <w:rPr>
          <w:color w:val="0C0C04"/>
          <w:sz w:val="48"/>
        </w:rPr>
        <w:t>meet the needs of students with</w:t>
      </w:r>
      <w:r>
        <w:rPr>
          <w:color w:val="0C0C04"/>
          <w:spacing w:val="-23"/>
          <w:sz w:val="48"/>
        </w:rPr>
        <w:t xml:space="preserve"> </w:t>
      </w:r>
      <w:r>
        <w:rPr>
          <w:color w:val="0C0C04"/>
          <w:sz w:val="48"/>
        </w:rPr>
        <w:t>disabilities.</w:t>
      </w:r>
    </w:p>
    <w:p w:rsidR="009D5E28" w:rsidRDefault="00A55FA3">
      <w:pPr>
        <w:pStyle w:val="ListParagraph"/>
        <w:numPr>
          <w:ilvl w:val="1"/>
          <w:numId w:val="1"/>
        </w:numPr>
        <w:tabs>
          <w:tab w:val="left" w:pos="633"/>
        </w:tabs>
        <w:ind w:right="1200" w:hanging="271"/>
        <w:rPr>
          <w:sz w:val="48"/>
        </w:rPr>
      </w:pPr>
      <w:r>
        <w:rPr>
          <w:color w:val="0C0C04"/>
          <w:sz w:val="48"/>
        </w:rPr>
        <w:t xml:space="preserve">Develop </w:t>
      </w:r>
      <w:r>
        <w:rPr>
          <w:color w:val="0C0C04"/>
          <w:spacing w:val="-3"/>
          <w:sz w:val="48"/>
        </w:rPr>
        <w:t xml:space="preserve">course </w:t>
      </w:r>
      <w:r>
        <w:rPr>
          <w:color w:val="0C0C04"/>
          <w:sz w:val="48"/>
        </w:rPr>
        <w:t xml:space="preserve">substitutions or </w:t>
      </w:r>
      <w:r>
        <w:rPr>
          <w:color w:val="0C0C04"/>
          <w:spacing w:val="-3"/>
          <w:sz w:val="48"/>
        </w:rPr>
        <w:t xml:space="preserve">waivers </w:t>
      </w:r>
      <w:r>
        <w:rPr>
          <w:color w:val="0C0C04"/>
          <w:spacing w:val="-4"/>
          <w:sz w:val="48"/>
        </w:rPr>
        <w:t xml:space="preserve">for </w:t>
      </w:r>
      <w:r>
        <w:rPr>
          <w:color w:val="0C0C04"/>
          <w:sz w:val="48"/>
        </w:rPr>
        <w:t>students</w:t>
      </w:r>
      <w:r>
        <w:rPr>
          <w:color w:val="0C0C04"/>
          <w:spacing w:val="-28"/>
          <w:sz w:val="48"/>
        </w:rPr>
        <w:t xml:space="preserve"> </w:t>
      </w:r>
      <w:r>
        <w:rPr>
          <w:color w:val="0C0C04"/>
          <w:sz w:val="48"/>
        </w:rPr>
        <w:t>with disabilities.</w:t>
      </w:r>
    </w:p>
    <w:p w:rsidR="009D5E28" w:rsidRDefault="00A55FA3">
      <w:pPr>
        <w:pStyle w:val="ListParagraph"/>
        <w:numPr>
          <w:ilvl w:val="1"/>
          <w:numId w:val="1"/>
        </w:numPr>
        <w:tabs>
          <w:tab w:val="left" w:pos="633"/>
          <w:tab w:val="left" w:pos="9889"/>
        </w:tabs>
        <w:ind w:right="612" w:hanging="271"/>
        <w:rPr>
          <w:sz w:val="48"/>
        </w:rPr>
      </w:pPr>
      <w:r>
        <w:rPr>
          <w:color w:val="0C0C04"/>
          <w:sz w:val="48"/>
        </w:rPr>
        <w:t>Provide auxiliary aids, such as</w:t>
      </w:r>
      <w:r>
        <w:rPr>
          <w:color w:val="0C0C04"/>
          <w:spacing w:val="-17"/>
          <w:sz w:val="48"/>
        </w:rPr>
        <w:t xml:space="preserve"> </w:t>
      </w:r>
      <w:r>
        <w:rPr>
          <w:color w:val="0C0C04"/>
          <w:sz w:val="48"/>
        </w:rPr>
        <w:t>audio</w:t>
      </w:r>
      <w:r>
        <w:rPr>
          <w:color w:val="0C0C04"/>
          <w:spacing w:val="-4"/>
          <w:sz w:val="48"/>
        </w:rPr>
        <w:t xml:space="preserve"> </w:t>
      </w:r>
      <w:r>
        <w:rPr>
          <w:color w:val="0C0C04"/>
          <w:spacing w:val="-3"/>
          <w:sz w:val="48"/>
        </w:rPr>
        <w:t>recorders,</w:t>
      </w:r>
      <w:r>
        <w:rPr>
          <w:color w:val="0C0C04"/>
          <w:spacing w:val="-3"/>
          <w:sz w:val="48"/>
        </w:rPr>
        <w:tab/>
      </w:r>
      <w:r>
        <w:rPr>
          <w:color w:val="0C0C04"/>
          <w:sz w:val="48"/>
        </w:rPr>
        <w:t>spelling</w:t>
      </w:r>
      <w:r>
        <w:rPr>
          <w:color w:val="0C0C04"/>
          <w:spacing w:val="-5"/>
          <w:sz w:val="48"/>
        </w:rPr>
        <w:t xml:space="preserve"> </w:t>
      </w:r>
      <w:r>
        <w:rPr>
          <w:color w:val="0C0C04"/>
          <w:sz w:val="48"/>
        </w:rPr>
        <w:t xml:space="preserve">aids, etc., </w:t>
      </w:r>
      <w:r>
        <w:rPr>
          <w:color w:val="0C0C04"/>
          <w:spacing w:val="-4"/>
          <w:sz w:val="48"/>
        </w:rPr>
        <w:t xml:space="preserve">for </w:t>
      </w:r>
      <w:r>
        <w:rPr>
          <w:color w:val="0C0C04"/>
          <w:sz w:val="48"/>
        </w:rPr>
        <w:t>students with</w:t>
      </w:r>
      <w:r>
        <w:rPr>
          <w:color w:val="0C0C04"/>
          <w:spacing w:val="-30"/>
          <w:sz w:val="48"/>
        </w:rPr>
        <w:t xml:space="preserve"> </w:t>
      </w:r>
      <w:r>
        <w:rPr>
          <w:color w:val="0C0C04"/>
          <w:sz w:val="48"/>
        </w:rPr>
        <w:t>disabilities.</w:t>
      </w:r>
    </w:p>
    <w:p w:rsidR="009D5E28" w:rsidRDefault="009D5E28">
      <w:pPr>
        <w:spacing w:line="576" w:lineRule="exact"/>
        <w:rPr>
          <w:sz w:val="48"/>
        </w:rPr>
        <w:sectPr w:rsidR="009D5E28">
          <w:headerReference w:type="default" r:id="rId19"/>
          <w:footerReference w:type="default" r:id="rId20"/>
          <w:pgSz w:w="14400" w:h="10800" w:orient="landscape"/>
          <w:pgMar w:top="1000" w:right="760" w:bottom="620" w:left="640" w:header="0" w:footer="431" w:gutter="0"/>
          <w:pgNumType w:start="10"/>
          <w:cols w:space="720"/>
        </w:sectPr>
      </w:pPr>
    </w:p>
    <w:p w:rsidR="009D5E28" w:rsidRPr="00A55FA3" w:rsidRDefault="00A55FA3" w:rsidP="00A55FA3">
      <w:pPr>
        <w:pStyle w:val="Heading1"/>
        <w:jc w:val="center"/>
        <w:rPr>
          <w:b/>
        </w:rPr>
      </w:pPr>
      <w:r>
        <w:rPr>
          <w:b/>
        </w:rPr>
        <w:lastRenderedPageBreak/>
        <w:t>Americans with Disabilities Act</w:t>
      </w: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A55FA3">
      <w:pPr>
        <w:pStyle w:val="BodyText"/>
        <w:spacing w:before="156" w:line="352" w:lineRule="auto"/>
        <w:ind w:left="115"/>
      </w:pPr>
      <w:r>
        <w:rPr>
          <w:color w:val="0C0C04"/>
        </w:rPr>
        <w:t xml:space="preserve">The Americans with Disabilities Act (ADA) was signed </w:t>
      </w:r>
      <w:r>
        <w:rPr>
          <w:color w:val="0C0C04"/>
          <w:spacing w:val="-3"/>
        </w:rPr>
        <w:t xml:space="preserve">into </w:t>
      </w:r>
      <w:r>
        <w:rPr>
          <w:color w:val="0C0C04"/>
        </w:rPr>
        <w:t>law</w:t>
      </w:r>
      <w:r>
        <w:rPr>
          <w:color w:val="0C0C04"/>
          <w:spacing w:val="-54"/>
        </w:rPr>
        <w:t xml:space="preserve"> </w:t>
      </w:r>
      <w:r>
        <w:rPr>
          <w:color w:val="0C0C04"/>
        </w:rPr>
        <w:t xml:space="preserve">in July 1990 and provides </w:t>
      </w:r>
      <w:r>
        <w:rPr>
          <w:color w:val="0C0C04"/>
          <w:u w:val="thick" w:color="0C0C04"/>
        </w:rPr>
        <w:t xml:space="preserve">civil rights protections </w:t>
      </w:r>
      <w:r>
        <w:rPr>
          <w:color w:val="0C0C04"/>
          <w:spacing w:val="-4"/>
        </w:rPr>
        <w:t xml:space="preserve">for </w:t>
      </w:r>
      <w:r>
        <w:rPr>
          <w:color w:val="0C0C04"/>
        </w:rPr>
        <w:t xml:space="preserve">people with disabilities similar </w:t>
      </w:r>
      <w:r>
        <w:rPr>
          <w:color w:val="0C0C04"/>
          <w:spacing w:val="-3"/>
        </w:rPr>
        <w:t xml:space="preserve">to </w:t>
      </w:r>
      <w:r>
        <w:rPr>
          <w:color w:val="0C0C04"/>
        </w:rPr>
        <w:t>those provided on the basis of race, color and national origin under the Civil Rights Act of 1964.</w:t>
      </w:r>
    </w:p>
    <w:p w:rsidR="009D5E28" w:rsidRDefault="009D5E28">
      <w:pPr>
        <w:spacing w:line="352" w:lineRule="auto"/>
        <w:sectPr w:rsidR="009D5E28">
          <w:headerReference w:type="default" r:id="rId21"/>
          <w:pgSz w:w="14400" w:h="10800" w:orient="landscape"/>
          <w:pgMar w:top="1800" w:right="980" w:bottom="620" w:left="780" w:header="1099" w:footer="431" w:gutter="0"/>
          <w:cols w:space="720"/>
        </w:sectPr>
      </w:pPr>
    </w:p>
    <w:p w:rsidR="009D5E28" w:rsidRPr="00A55FA3" w:rsidRDefault="00A55FA3" w:rsidP="00A55FA3">
      <w:pPr>
        <w:pStyle w:val="Heading1"/>
        <w:jc w:val="center"/>
        <w:rPr>
          <w:b/>
        </w:rPr>
      </w:pPr>
      <w:r>
        <w:rPr>
          <w:b/>
        </w:rPr>
        <w:lastRenderedPageBreak/>
        <w:t>Americans with Disabilities Act</w:t>
      </w: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spacing w:before="3"/>
        <w:rPr>
          <w:sz w:val="16"/>
        </w:rPr>
      </w:pPr>
    </w:p>
    <w:p w:rsidR="009D5E28" w:rsidRDefault="00A55FA3">
      <w:pPr>
        <w:pStyle w:val="BodyText"/>
        <w:spacing w:before="3" w:line="352" w:lineRule="auto"/>
        <w:ind w:left="105" w:right="295"/>
      </w:pPr>
      <w:bookmarkStart w:id="8" w:name="Americans_with_Disabilities_Act"/>
      <w:bookmarkEnd w:id="8"/>
      <w:r>
        <w:rPr>
          <w:color w:val="0C0C04"/>
        </w:rPr>
        <w:t xml:space="preserve">The ADA thus effectively </w:t>
      </w:r>
      <w:r>
        <w:rPr>
          <w:color w:val="0C0C04"/>
          <w:u w:val="thick" w:color="0C0C04"/>
        </w:rPr>
        <w:t>broadened the scope of 504</w:t>
      </w:r>
      <w:r>
        <w:rPr>
          <w:color w:val="0C0C04"/>
        </w:rPr>
        <w:t>, while not replacing or invalidating it, allowing people with disabilities equal participation in mainstream American society.</w:t>
      </w:r>
    </w:p>
    <w:p w:rsidR="009D5E28" w:rsidRDefault="009D5E28">
      <w:pPr>
        <w:spacing w:line="352" w:lineRule="auto"/>
        <w:sectPr w:rsidR="009D5E28">
          <w:pgSz w:w="14400" w:h="10800" w:orient="landscape"/>
          <w:pgMar w:top="1980" w:right="1020" w:bottom="620" w:left="1300" w:header="1099" w:footer="431" w:gutter="0"/>
          <w:cols w:space="720"/>
        </w:sect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spacing w:before="7"/>
        <w:rPr>
          <w:sz w:val="23"/>
        </w:rPr>
      </w:pPr>
    </w:p>
    <w:p w:rsidR="009D5E28" w:rsidRDefault="00A55FA3">
      <w:pPr>
        <w:pStyle w:val="BodyText"/>
        <w:spacing w:before="3" w:line="352" w:lineRule="auto"/>
        <w:ind w:left="115"/>
      </w:pPr>
      <w:bookmarkStart w:id="9" w:name="Slide_Number_13"/>
      <w:bookmarkEnd w:id="9"/>
      <w:r>
        <w:rPr>
          <w:color w:val="0C0C04"/>
        </w:rPr>
        <w:t xml:space="preserve">Areas of society </w:t>
      </w:r>
      <w:r>
        <w:rPr>
          <w:color w:val="0C0C04"/>
          <w:spacing w:val="-3"/>
        </w:rPr>
        <w:t xml:space="preserve">affected </w:t>
      </w:r>
      <w:r>
        <w:rPr>
          <w:color w:val="0C0C04"/>
        </w:rPr>
        <w:t xml:space="preserve">by the </w:t>
      </w:r>
      <w:r>
        <w:rPr>
          <w:color w:val="0C0C04"/>
          <w:spacing w:val="-3"/>
        </w:rPr>
        <w:t xml:space="preserve">ADA </w:t>
      </w:r>
      <w:r>
        <w:rPr>
          <w:color w:val="0C0C04"/>
        </w:rPr>
        <w:t xml:space="preserve">include employment, </w:t>
      </w:r>
      <w:r>
        <w:rPr>
          <w:color w:val="0C0C04"/>
          <w:u w:val="thick" w:color="0C0C04"/>
        </w:rPr>
        <w:t>public accommodations</w:t>
      </w:r>
      <w:r>
        <w:rPr>
          <w:color w:val="0C0C04"/>
        </w:rPr>
        <w:t>, government services,</w:t>
      </w:r>
      <w:r>
        <w:rPr>
          <w:color w:val="0C0C04"/>
          <w:spacing w:val="-65"/>
        </w:rPr>
        <w:t xml:space="preserve"> </w:t>
      </w:r>
      <w:r>
        <w:rPr>
          <w:color w:val="0C0C04"/>
        </w:rPr>
        <w:t>transportation, and telecommunications.</w:t>
      </w:r>
    </w:p>
    <w:p w:rsidR="009D5E28" w:rsidRDefault="009D5E28">
      <w:pPr>
        <w:pStyle w:val="BodyText"/>
      </w:pPr>
    </w:p>
    <w:p w:rsidR="009D5E28" w:rsidRDefault="009D5E28">
      <w:pPr>
        <w:pStyle w:val="BodyText"/>
      </w:pPr>
    </w:p>
    <w:p w:rsidR="009D5E28" w:rsidRDefault="00A55FA3">
      <w:pPr>
        <w:pStyle w:val="BodyText"/>
        <w:spacing w:before="335" w:line="352" w:lineRule="auto"/>
        <w:ind w:left="115"/>
      </w:pPr>
      <w:r>
        <w:rPr>
          <w:color w:val="0C0C04"/>
        </w:rPr>
        <w:t xml:space="preserve">Schools </w:t>
      </w:r>
      <w:r>
        <w:rPr>
          <w:color w:val="0C0C04"/>
          <w:spacing w:val="-3"/>
        </w:rPr>
        <w:t xml:space="preserve">are </w:t>
      </w:r>
      <w:r>
        <w:rPr>
          <w:color w:val="0C0C04"/>
        </w:rPr>
        <w:t xml:space="preserve">considered </w:t>
      </w:r>
      <w:r>
        <w:rPr>
          <w:color w:val="0C0C04"/>
          <w:spacing w:val="-3"/>
        </w:rPr>
        <w:t xml:space="preserve">to </w:t>
      </w:r>
      <w:r>
        <w:rPr>
          <w:color w:val="0C0C04"/>
        </w:rPr>
        <w:t>be public accommodations and</w:t>
      </w:r>
      <w:r>
        <w:rPr>
          <w:color w:val="0C0C04"/>
          <w:spacing w:val="-51"/>
        </w:rPr>
        <w:t xml:space="preserve"> </w:t>
      </w:r>
      <w:r>
        <w:rPr>
          <w:color w:val="0C0C04"/>
        </w:rPr>
        <w:t xml:space="preserve">must provide </w:t>
      </w:r>
      <w:r>
        <w:rPr>
          <w:color w:val="0C0C04"/>
          <w:u w:val="thick" w:color="0C0C04"/>
        </w:rPr>
        <w:t xml:space="preserve">full and equal enjoyment </w:t>
      </w:r>
      <w:r>
        <w:rPr>
          <w:color w:val="0C0C04"/>
        </w:rPr>
        <w:t xml:space="preserve">of their goods, services, facilities, privileges, and </w:t>
      </w:r>
      <w:r>
        <w:rPr>
          <w:color w:val="0C0C04"/>
          <w:spacing w:val="-3"/>
        </w:rPr>
        <w:t>advantages.</w:t>
      </w:r>
    </w:p>
    <w:p w:rsidR="009D5E28" w:rsidRDefault="009D5E28">
      <w:pPr>
        <w:spacing w:line="352" w:lineRule="auto"/>
        <w:sectPr w:rsidR="009D5E28">
          <w:headerReference w:type="default" r:id="rId22"/>
          <w:footerReference w:type="default" r:id="rId23"/>
          <w:pgSz w:w="14400" w:h="10800" w:orient="landscape"/>
          <w:pgMar w:top="1000" w:right="660" w:bottom="620" w:left="1260" w:header="0" w:footer="431" w:gutter="0"/>
          <w:pgNumType w:start="13"/>
          <w:cols w:space="720"/>
        </w:sectPr>
      </w:pPr>
    </w:p>
    <w:p w:rsidR="009D5E28" w:rsidRPr="00A55FA3" w:rsidRDefault="00A55FA3" w:rsidP="00A55FA3">
      <w:pPr>
        <w:pStyle w:val="Heading1"/>
        <w:jc w:val="center"/>
        <w:rPr>
          <w:b/>
        </w:rPr>
      </w:pPr>
      <w:r>
        <w:rPr>
          <w:b/>
        </w:rPr>
        <w:lastRenderedPageBreak/>
        <w:t xml:space="preserve">ADA </w:t>
      </w:r>
      <w:r w:rsidR="0035114A">
        <w:rPr>
          <w:b/>
        </w:rPr>
        <w:t>Amendments Act</w:t>
      </w: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208" w:line="240" w:lineRule="auto"/>
        <w:ind w:hanging="271"/>
        <w:rPr>
          <w:rFonts w:ascii="Arial"/>
          <w:sz w:val="48"/>
        </w:rPr>
      </w:pPr>
      <w:r>
        <w:rPr>
          <w:sz w:val="48"/>
        </w:rPr>
        <w:t xml:space="preserve">Signed </w:t>
      </w:r>
      <w:r>
        <w:rPr>
          <w:spacing w:val="-3"/>
          <w:sz w:val="48"/>
        </w:rPr>
        <w:t xml:space="preserve">into </w:t>
      </w:r>
      <w:r>
        <w:rPr>
          <w:sz w:val="48"/>
        </w:rPr>
        <w:t xml:space="preserve">law in 2008, </w:t>
      </w:r>
      <w:r>
        <w:rPr>
          <w:spacing w:val="-3"/>
          <w:sz w:val="48"/>
        </w:rPr>
        <w:t xml:space="preserve">effective </w:t>
      </w:r>
      <w:r>
        <w:rPr>
          <w:sz w:val="48"/>
        </w:rPr>
        <w:t>January</w:t>
      </w:r>
      <w:r>
        <w:rPr>
          <w:spacing w:val="-13"/>
          <w:sz w:val="48"/>
        </w:rPr>
        <w:t xml:space="preserve"> </w:t>
      </w:r>
      <w:r>
        <w:rPr>
          <w:sz w:val="48"/>
        </w:rPr>
        <w:t>2009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307"/>
        <w:ind w:right="1295" w:hanging="271"/>
        <w:rPr>
          <w:rFonts w:ascii="Arial"/>
          <w:sz w:val="48"/>
        </w:rPr>
      </w:pPr>
      <w:r>
        <w:rPr>
          <w:sz w:val="48"/>
        </w:rPr>
        <w:t xml:space="preserve">Response </w:t>
      </w:r>
      <w:r>
        <w:rPr>
          <w:spacing w:val="-3"/>
          <w:sz w:val="48"/>
        </w:rPr>
        <w:t xml:space="preserve">to </w:t>
      </w:r>
      <w:r>
        <w:rPr>
          <w:sz w:val="48"/>
        </w:rPr>
        <w:t xml:space="preserve">narrow </w:t>
      </w:r>
      <w:r>
        <w:rPr>
          <w:spacing w:val="-3"/>
          <w:sz w:val="48"/>
        </w:rPr>
        <w:t xml:space="preserve">interpretation </w:t>
      </w:r>
      <w:r>
        <w:rPr>
          <w:sz w:val="48"/>
        </w:rPr>
        <w:t xml:space="preserve">of </w:t>
      </w:r>
      <w:r>
        <w:rPr>
          <w:spacing w:val="-3"/>
          <w:sz w:val="48"/>
        </w:rPr>
        <w:t xml:space="preserve">ADA </w:t>
      </w:r>
      <w:r>
        <w:rPr>
          <w:sz w:val="48"/>
        </w:rPr>
        <w:t>definition</w:t>
      </w:r>
      <w:r>
        <w:rPr>
          <w:spacing w:val="-28"/>
          <w:sz w:val="48"/>
        </w:rPr>
        <w:t xml:space="preserve"> </w:t>
      </w:r>
      <w:r>
        <w:rPr>
          <w:sz w:val="48"/>
        </w:rPr>
        <w:t>of disability in Supreme</w:t>
      </w:r>
      <w:r>
        <w:rPr>
          <w:spacing w:val="-19"/>
          <w:sz w:val="48"/>
        </w:rPr>
        <w:t xml:space="preserve"> </w:t>
      </w:r>
      <w:r>
        <w:rPr>
          <w:sz w:val="48"/>
        </w:rPr>
        <w:t>Court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322" w:line="240" w:lineRule="auto"/>
        <w:ind w:hanging="271"/>
        <w:rPr>
          <w:rFonts w:ascii="Arial"/>
          <w:sz w:val="48"/>
        </w:rPr>
      </w:pPr>
      <w:r>
        <w:rPr>
          <w:sz w:val="48"/>
        </w:rPr>
        <w:t xml:space="preserve">Congress intends the scope of </w:t>
      </w:r>
      <w:r>
        <w:rPr>
          <w:spacing w:val="-3"/>
          <w:sz w:val="48"/>
        </w:rPr>
        <w:t xml:space="preserve">ADA </w:t>
      </w:r>
      <w:r>
        <w:rPr>
          <w:sz w:val="48"/>
        </w:rPr>
        <w:t>be broad and</w:t>
      </w:r>
      <w:r>
        <w:rPr>
          <w:spacing w:val="-58"/>
          <w:sz w:val="48"/>
        </w:rPr>
        <w:t xml:space="preserve"> </w:t>
      </w:r>
      <w:r>
        <w:rPr>
          <w:sz w:val="48"/>
        </w:rPr>
        <w:t>inclusive</w:t>
      </w:r>
    </w:p>
    <w:p w:rsidR="009D5E28" w:rsidRDefault="009D5E28">
      <w:pPr>
        <w:rPr>
          <w:rFonts w:ascii="Arial"/>
          <w:sz w:val="48"/>
        </w:rPr>
        <w:sectPr w:rsidR="009D5E28">
          <w:headerReference w:type="default" r:id="rId24"/>
          <w:pgSz w:w="14400" w:h="10800" w:orient="landscape"/>
          <w:pgMar w:top="1980" w:right="1020" w:bottom="620" w:left="1020" w:header="1278" w:footer="431" w:gutter="0"/>
          <w:cols w:space="720"/>
        </w:sectPr>
      </w:pPr>
    </w:p>
    <w:p w:rsidR="009D5E28" w:rsidRPr="0035114A" w:rsidRDefault="0035114A" w:rsidP="0035114A">
      <w:pPr>
        <w:pStyle w:val="Heading1"/>
        <w:jc w:val="center"/>
        <w:rPr>
          <w:b/>
        </w:rPr>
      </w:pPr>
      <w:r>
        <w:rPr>
          <w:b/>
        </w:rPr>
        <w:lastRenderedPageBreak/>
        <w:t>ADA Amendments Act</w:t>
      </w: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204"/>
        <w:ind w:right="434" w:hanging="271"/>
        <w:rPr>
          <w:rFonts w:ascii="Arial"/>
          <w:sz w:val="48"/>
        </w:rPr>
      </w:pPr>
      <w:bookmarkStart w:id="10" w:name="ADA_Amendments_Act"/>
      <w:bookmarkEnd w:id="10"/>
      <w:r>
        <w:rPr>
          <w:sz w:val="48"/>
        </w:rPr>
        <w:t xml:space="preserve">Impairment need not significantly restrict major </w:t>
      </w:r>
      <w:r>
        <w:rPr>
          <w:spacing w:val="-4"/>
          <w:sz w:val="48"/>
        </w:rPr>
        <w:t>life</w:t>
      </w:r>
      <w:r>
        <w:rPr>
          <w:spacing w:val="-50"/>
          <w:sz w:val="48"/>
        </w:rPr>
        <w:t xml:space="preserve"> </w:t>
      </w:r>
      <w:r>
        <w:rPr>
          <w:sz w:val="48"/>
        </w:rPr>
        <w:t xml:space="preserve">activity </w:t>
      </w:r>
      <w:r>
        <w:rPr>
          <w:spacing w:val="-3"/>
          <w:sz w:val="48"/>
        </w:rPr>
        <w:t xml:space="preserve">to </w:t>
      </w:r>
      <w:r>
        <w:rPr>
          <w:sz w:val="48"/>
        </w:rPr>
        <w:t>be substantially</w:t>
      </w:r>
      <w:r>
        <w:rPr>
          <w:spacing w:val="-24"/>
          <w:sz w:val="48"/>
        </w:rPr>
        <w:t xml:space="preserve"> </w:t>
      </w:r>
      <w:r>
        <w:rPr>
          <w:sz w:val="48"/>
        </w:rPr>
        <w:t>limiting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321"/>
        <w:ind w:right="1180" w:hanging="271"/>
        <w:rPr>
          <w:rFonts w:ascii="Arial"/>
          <w:sz w:val="48"/>
        </w:rPr>
      </w:pPr>
      <w:r>
        <w:rPr>
          <w:sz w:val="48"/>
        </w:rPr>
        <w:t xml:space="preserve">Substantial limits shall be </w:t>
      </w:r>
      <w:r>
        <w:rPr>
          <w:spacing w:val="-3"/>
          <w:sz w:val="48"/>
        </w:rPr>
        <w:t xml:space="preserve">interpreted </w:t>
      </w:r>
      <w:r>
        <w:rPr>
          <w:sz w:val="48"/>
        </w:rPr>
        <w:t xml:space="preserve">without </w:t>
      </w:r>
      <w:r>
        <w:rPr>
          <w:spacing w:val="-3"/>
          <w:sz w:val="48"/>
        </w:rPr>
        <w:t>effects</w:t>
      </w:r>
      <w:r>
        <w:rPr>
          <w:spacing w:val="-34"/>
          <w:sz w:val="48"/>
        </w:rPr>
        <w:t xml:space="preserve"> </w:t>
      </w:r>
      <w:r>
        <w:rPr>
          <w:sz w:val="48"/>
        </w:rPr>
        <w:t>of mitigating</w:t>
      </w:r>
      <w:r>
        <w:rPr>
          <w:spacing w:val="-30"/>
          <w:sz w:val="48"/>
        </w:rPr>
        <w:t xml:space="preserve"> </w:t>
      </w:r>
      <w:r>
        <w:rPr>
          <w:sz w:val="48"/>
        </w:rPr>
        <w:t>measures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ind w:right="924" w:hanging="271"/>
        <w:rPr>
          <w:rFonts w:ascii="Arial"/>
          <w:sz w:val="48"/>
        </w:rPr>
      </w:pPr>
      <w:r>
        <w:rPr>
          <w:sz w:val="48"/>
        </w:rPr>
        <w:t>Determination of disability should not demand</w:t>
      </w:r>
      <w:r>
        <w:rPr>
          <w:spacing w:val="-55"/>
          <w:sz w:val="48"/>
        </w:rPr>
        <w:t xml:space="preserve"> </w:t>
      </w:r>
      <w:r>
        <w:rPr>
          <w:sz w:val="48"/>
        </w:rPr>
        <w:t>extensive analysis or</w:t>
      </w:r>
      <w:r>
        <w:rPr>
          <w:spacing w:val="-31"/>
          <w:sz w:val="48"/>
        </w:rPr>
        <w:t xml:space="preserve"> </w:t>
      </w:r>
      <w:r>
        <w:rPr>
          <w:sz w:val="48"/>
        </w:rPr>
        <w:t>documentation</w:t>
      </w:r>
    </w:p>
    <w:p w:rsidR="009D5E28" w:rsidRDefault="009D5E28">
      <w:pPr>
        <w:spacing w:line="576" w:lineRule="exact"/>
        <w:rPr>
          <w:rFonts w:ascii="Arial"/>
          <w:sz w:val="48"/>
        </w:rPr>
        <w:sectPr w:rsidR="009D5E28">
          <w:pgSz w:w="14400" w:h="10800" w:orient="landscape"/>
          <w:pgMar w:top="1980" w:right="1020" w:bottom="620" w:left="1020" w:header="1278" w:footer="431" w:gutter="0"/>
          <w:cols w:space="720"/>
        </w:sectPr>
      </w:pPr>
    </w:p>
    <w:p w:rsidR="009D5E28" w:rsidRPr="0035114A" w:rsidRDefault="0035114A" w:rsidP="0035114A">
      <w:pPr>
        <w:pStyle w:val="Heading1"/>
        <w:jc w:val="center"/>
        <w:rPr>
          <w:b/>
        </w:rPr>
      </w:pPr>
      <w:r>
        <w:rPr>
          <w:b/>
        </w:rPr>
        <w:lastRenderedPageBreak/>
        <w:t xml:space="preserve">Additional Legal Guidance </w:t>
      </w: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208" w:line="240" w:lineRule="auto"/>
        <w:ind w:hanging="271"/>
        <w:rPr>
          <w:rFonts w:ascii="Arial"/>
          <w:sz w:val="48"/>
        </w:rPr>
      </w:pPr>
      <w:bookmarkStart w:id="11" w:name="Additional_Legal_Guidance"/>
      <w:bookmarkEnd w:id="11"/>
      <w:r>
        <w:rPr>
          <w:spacing w:val="-4"/>
          <w:sz w:val="48"/>
        </w:rPr>
        <w:t xml:space="preserve">Washington </w:t>
      </w:r>
      <w:r>
        <w:rPr>
          <w:spacing w:val="-3"/>
          <w:sz w:val="48"/>
        </w:rPr>
        <w:t>Core</w:t>
      </w:r>
      <w:r>
        <w:rPr>
          <w:spacing w:val="17"/>
          <w:sz w:val="48"/>
        </w:rPr>
        <w:t xml:space="preserve"> </w:t>
      </w:r>
      <w:r>
        <w:rPr>
          <w:sz w:val="48"/>
        </w:rPr>
        <w:t>Services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311" w:line="240" w:lineRule="auto"/>
        <w:ind w:hanging="271"/>
        <w:rPr>
          <w:rFonts w:ascii="Arial"/>
          <w:sz w:val="48"/>
        </w:rPr>
      </w:pPr>
      <w:r>
        <w:rPr>
          <w:sz w:val="48"/>
        </w:rPr>
        <w:t>Case</w:t>
      </w:r>
      <w:r>
        <w:rPr>
          <w:spacing w:val="-6"/>
          <w:sz w:val="48"/>
        </w:rPr>
        <w:t xml:space="preserve"> </w:t>
      </w:r>
      <w:r>
        <w:rPr>
          <w:sz w:val="48"/>
        </w:rPr>
        <w:t>Law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309" w:line="240" w:lineRule="auto"/>
        <w:ind w:hanging="271"/>
        <w:rPr>
          <w:rFonts w:ascii="Arial"/>
          <w:sz w:val="48"/>
        </w:rPr>
      </w:pPr>
      <w:r>
        <w:rPr>
          <w:spacing w:val="-4"/>
          <w:sz w:val="48"/>
        </w:rPr>
        <w:t>DOJ</w:t>
      </w:r>
      <w:r>
        <w:rPr>
          <w:spacing w:val="-1"/>
          <w:sz w:val="48"/>
        </w:rPr>
        <w:t xml:space="preserve"> </w:t>
      </w:r>
      <w:r>
        <w:rPr>
          <w:sz w:val="48"/>
        </w:rPr>
        <w:t>Rulings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309" w:line="240" w:lineRule="auto"/>
        <w:ind w:hanging="271"/>
        <w:rPr>
          <w:rFonts w:ascii="Arial"/>
          <w:sz w:val="48"/>
        </w:rPr>
      </w:pPr>
      <w:r>
        <w:rPr>
          <w:sz w:val="48"/>
        </w:rPr>
        <w:t>OCR Settlement</w:t>
      </w:r>
      <w:r>
        <w:rPr>
          <w:spacing w:val="-32"/>
          <w:sz w:val="48"/>
        </w:rPr>
        <w:t xml:space="preserve"> </w:t>
      </w:r>
      <w:r>
        <w:rPr>
          <w:sz w:val="48"/>
        </w:rPr>
        <w:t>Agreements</w:t>
      </w:r>
    </w:p>
    <w:p w:rsidR="009D5E28" w:rsidRDefault="009D5E28">
      <w:pPr>
        <w:rPr>
          <w:rFonts w:ascii="Arial"/>
          <w:sz w:val="48"/>
        </w:rPr>
        <w:sectPr w:rsidR="009D5E28">
          <w:headerReference w:type="default" r:id="rId25"/>
          <w:pgSz w:w="14400" w:h="10800" w:orient="landscape"/>
          <w:pgMar w:top="1980" w:right="1020" w:bottom="620" w:left="1020" w:header="1278" w:footer="431" w:gutter="0"/>
          <w:cols w:space="720"/>
        </w:sectPr>
      </w:pPr>
    </w:p>
    <w:p w:rsidR="009D5E28" w:rsidRPr="0035114A" w:rsidRDefault="0035114A" w:rsidP="0035114A">
      <w:pPr>
        <w:pStyle w:val="Heading1"/>
        <w:jc w:val="center"/>
        <w:rPr>
          <w:b/>
        </w:rPr>
      </w:pPr>
      <w:r>
        <w:rPr>
          <w:b/>
        </w:rPr>
        <w:lastRenderedPageBreak/>
        <w:t xml:space="preserve">Washington Core Services </w:t>
      </w:r>
    </w:p>
    <w:p w:rsidR="009D5E28" w:rsidRDefault="009D5E28">
      <w:pPr>
        <w:pStyle w:val="BodyText"/>
        <w:rPr>
          <w:sz w:val="20"/>
        </w:rPr>
      </w:pPr>
    </w:p>
    <w:p w:rsidR="009D5E28" w:rsidRDefault="00A55FA3">
      <w:pPr>
        <w:pStyle w:val="BodyText"/>
        <w:spacing w:before="176" w:line="352" w:lineRule="auto"/>
        <w:ind w:left="115" w:right="853" w:firstLine="50"/>
        <w:jc w:val="both"/>
      </w:pPr>
      <w:bookmarkStart w:id="12" w:name="Washington_Core_Services"/>
      <w:bookmarkEnd w:id="12"/>
      <w:r>
        <w:rPr>
          <w:color w:val="0C0C04"/>
        </w:rPr>
        <w:t>RCW 28B.10.912 – The institution of higher education</w:t>
      </w:r>
      <w:r>
        <w:rPr>
          <w:color w:val="0C0C04"/>
          <w:spacing w:val="-54"/>
        </w:rPr>
        <w:t xml:space="preserve"> </w:t>
      </w:r>
      <w:r>
        <w:rPr>
          <w:color w:val="0C0C04"/>
        </w:rPr>
        <w:t>shall provide students with disabilities with the appropriate</w:t>
      </w:r>
      <w:r>
        <w:rPr>
          <w:color w:val="0C0C04"/>
          <w:spacing w:val="-57"/>
        </w:rPr>
        <w:t xml:space="preserve"> </w:t>
      </w:r>
      <w:r>
        <w:rPr>
          <w:color w:val="0C0C04"/>
          <w:spacing w:val="-4"/>
        </w:rPr>
        <w:t xml:space="preserve">core </w:t>
      </w:r>
      <w:r>
        <w:rPr>
          <w:color w:val="0C0C04"/>
        </w:rPr>
        <w:t xml:space="preserve">service or services necessary </w:t>
      </w:r>
      <w:r>
        <w:rPr>
          <w:color w:val="0C0C04"/>
          <w:spacing w:val="-3"/>
        </w:rPr>
        <w:t xml:space="preserve">to </w:t>
      </w:r>
      <w:r>
        <w:rPr>
          <w:color w:val="0C0C04"/>
        </w:rPr>
        <w:t>ensure equal access.</w:t>
      </w:r>
    </w:p>
    <w:p w:rsidR="009D5E28" w:rsidRDefault="009D5E28">
      <w:pPr>
        <w:spacing w:line="352" w:lineRule="auto"/>
        <w:jc w:val="both"/>
        <w:sectPr w:rsidR="009D5E28">
          <w:headerReference w:type="default" r:id="rId26"/>
          <w:pgSz w:w="14400" w:h="10800" w:orient="landscape"/>
          <w:pgMar w:top="1980" w:right="1020" w:bottom="620" w:left="900" w:header="1278" w:footer="431" w:gutter="0"/>
          <w:cols w:space="720"/>
        </w:sectPr>
      </w:pPr>
    </w:p>
    <w:p w:rsidR="009D5E28" w:rsidRPr="0035114A" w:rsidRDefault="0035114A" w:rsidP="0035114A">
      <w:pPr>
        <w:pStyle w:val="Heading1"/>
        <w:jc w:val="center"/>
        <w:rPr>
          <w:b/>
        </w:rPr>
      </w:pPr>
      <w:r>
        <w:rPr>
          <w:b/>
        </w:rPr>
        <w:lastRenderedPageBreak/>
        <w:t>Case Law</w:t>
      </w: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7"/>
        </w:rPr>
      </w:pP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78" w:line="240" w:lineRule="auto"/>
        <w:ind w:hanging="271"/>
        <w:rPr>
          <w:rFonts w:ascii="Arial"/>
          <w:sz w:val="48"/>
        </w:rPr>
      </w:pPr>
      <w:bookmarkStart w:id="13" w:name="Case_Law"/>
      <w:bookmarkEnd w:id="13"/>
      <w:r>
        <w:rPr>
          <w:sz w:val="48"/>
        </w:rPr>
        <w:t>Decisions of</w:t>
      </w:r>
      <w:r>
        <w:rPr>
          <w:spacing w:val="-15"/>
          <w:sz w:val="48"/>
        </w:rPr>
        <w:t xml:space="preserve"> </w:t>
      </w:r>
      <w:r>
        <w:rPr>
          <w:sz w:val="48"/>
        </w:rPr>
        <w:t>courts</w:t>
      </w:r>
    </w:p>
    <w:p w:rsidR="009D5E28" w:rsidRDefault="009D5E28">
      <w:pPr>
        <w:pStyle w:val="BodyText"/>
        <w:spacing w:before="11"/>
      </w:pP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0" w:line="240" w:lineRule="auto"/>
        <w:ind w:hanging="271"/>
        <w:rPr>
          <w:rFonts w:ascii="Arial"/>
          <w:sz w:val="48"/>
        </w:rPr>
      </w:pPr>
      <w:r>
        <w:rPr>
          <w:sz w:val="48"/>
        </w:rPr>
        <w:t xml:space="preserve">New </w:t>
      </w:r>
      <w:r>
        <w:rPr>
          <w:spacing w:val="-3"/>
          <w:sz w:val="48"/>
        </w:rPr>
        <w:t xml:space="preserve">interpretations </w:t>
      </w:r>
      <w:r>
        <w:rPr>
          <w:sz w:val="48"/>
        </w:rPr>
        <w:t>of the</w:t>
      </w:r>
      <w:r>
        <w:rPr>
          <w:spacing w:val="3"/>
          <w:sz w:val="48"/>
        </w:rPr>
        <w:t xml:space="preserve"> </w:t>
      </w:r>
      <w:r>
        <w:rPr>
          <w:sz w:val="48"/>
        </w:rPr>
        <w:t>law</w:t>
      </w:r>
    </w:p>
    <w:p w:rsidR="009D5E28" w:rsidRDefault="009D5E28">
      <w:pPr>
        <w:pStyle w:val="BodyText"/>
        <w:spacing w:before="1"/>
        <w:rPr>
          <w:sz w:val="49"/>
        </w:rPr>
      </w:pP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0" w:line="240" w:lineRule="auto"/>
        <w:ind w:hanging="271"/>
        <w:rPr>
          <w:rFonts w:ascii="Arial"/>
          <w:sz w:val="48"/>
        </w:rPr>
      </w:pPr>
      <w:r>
        <w:rPr>
          <w:sz w:val="48"/>
        </w:rPr>
        <w:t>Can be cited as</w:t>
      </w:r>
      <w:r>
        <w:rPr>
          <w:spacing w:val="-24"/>
          <w:sz w:val="48"/>
        </w:rPr>
        <w:t xml:space="preserve"> </w:t>
      </w:r>
      <w:r>
        <w:rPr>
          <w:sz w:val="48"/>
        </w:rPr>
        <w:t>precedents</w:t>
      </w:r>
    </w:p>
    <w:p w:rsidR="009D5E28" w:rsidRDefault="009D5E28">
      <w:pPr>
        <w:rPr>
          <w:rFonts w:ascii="Arial"/>
          <w:sz w:val="48"/>
        </w:rPr>
        <w:sectPr w:rsidR="009D5E28">
          <w:headerReference w:type="default" r:id="rId27"/>
          <w:pgSz w:w="14400" w:h="10800" w:orient="landscape"/>
          <w:pgMar w:top="1980" w:right="1020" w:bottom="620" w:left="1020" w:header="1278" w:footer="431" w:gutter="0"/>
          <w:cols w:space="720"/>
        </w:sectPr>
      </w:pPr>
    </w:p>
    <w:p w:rsidR="009D5E28" w:rsidRPr="0035114A" w:rsidRDefault="0035114A" w:rsidP="0035114A">
      <w:pPr>
        <w:pStyle w:val="Heading1"/>
        <w:jc w:val="center"/>
        <w:rPr>
          <w:b/>
        </w:rPr>
      </w:pPr>
      <w:r>
        <w:rPr>
          <w:b/>
        </w:rPr>
        <w:lastRenderedPageBreak/>
        <w:t>Case Law—specific case</w:t>
      </w: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A55FA3">
      <w:pPr>
        <w:pStyle w:val="ListParagraph"/>
        <w:numPr>
          <w:ilvl w:val="0"/>
          <w:numId w:val="1"/>
        </w:numPr>
        <w:tabs>
          <w:tab w:val="left" w:pos="373"/>
        </w:tabs>
        <w:spacing w:before="251" w:line="240" w:lineRule="auto"/>
        <w:ind w:left="372" w:hanging="271"/>
        <w:rPr>
          <w:rFonts w:ascii="Arial"/>
          <w:sz w:val="48"/>
        </w:rPr>
      </w:pPr>
      <w:bookmarkStart w:id="14" w:name="Case_Law_–_specific_case_"/>
      <w:bookmarkEnd w:id="14"/>
      <w:proofErr w:type="spellStart"/>
      <w:r>
        <w:rPr>
          <w:spacing w:val="-3"/>
          <w:sz w:val="48"/>
        </w:rPr>
        <w:t>Tylicki</w:t>
      </w:r>
      <w:proofErr w:type="spellEnd"/>
      <w:r>
        <w:rPr>
          <w:spacing w:val="-3"/>
          <w:sz w:val="48"/>
        </w:rPr>
        <w:t xml:space="preserve"> </w:t>
      </w:r>
      <w:r>
        <w:rPr>
          <w:spacing w:val="-25"/>
          <w:sz w:val="48"/>
        </w:rPr>
        <w:t xml:space="preserve">V. </w:t>
      </w:r>
      <w:r>
        <w:rPr>
          <w:sz w:val="48"/>
        </w:rPr>
        <w:t>St. Onge precedent cited in subsequent</w:t>
      </w:r>
      <w:r>
        <w:rPr>
          <w:spacing w:val="-22"/>
          <w:sz w:val="48"/>
        </w:rPr>
        <w:t xml:space="preserve"> </w:t>
      </w:r>
      <w:r>
        <w:rPr>
          <w:sz w:val="48"/>
        </w:rPr>
        <w:t>cases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73"/>
        </w:tabs>
        <w:spacing w:before="308"/>
        <w:ind w:left="372" w:right="274" w:hanging="271"/>
        <w:rPr>
          <w:rFonts w:ascii="Arial"/>
          <w:sz w:val="48"/>
        </w:rPr>
      </w:pPr>
      <w:r>
        <w:rPr>
          <w:sz w:val="48"/>
        </w:rPr>
        <w:t xml:space="preserve">Court ruled that college did not discriminate </w:t>
      </w:r>
      <w:r>
        <w:rPr>
          <w:spacing w:val="-3"/>
          <w:sz w:val="48"/>
        </w:rPr>
        <w:t>against</w:t>
      </w:r>
      <w:r>
        <w:rPr>
          <w:spacing w:val="-60"/>
          <w:sz w:val="48"/>
        </w:rPr>
        <w:t xml:space="preserve"> </w:t>
      </w:r>
      <w:r>
        <w:rPr>
          <w:sz w:val="48"/>
        </w:rPr>
        <w:t xml:space="preserve">student with </w:t>
      </w:r>
      <w:r>
        <w:rPr>
          <w:spacing w:val="-3"/>
          <w:sz w:val="48"/>
        </w:rPr>
        <w:t>psychiatric</w:t>
      </w:r>
      <w:r>
        <w:rPr>
          <w:spacing w:val="-2"/>
          <w:sz w:val="48"/>
        </w:rPr>
        <w:t xml:space="preserve"> </w:t>
      </w:r>
      <w:r>
        <w:rPr>
          <w:sz w:val="48"/>
        </w:rPr>
        <w:t>disability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73"/>
        </w:tabs>
        <w:ind w:left="372" w:right="1828" w:hanging="271"/>
        <w:rPr>
          <w:rFonts w:ascii="Arial"/>
          <w:sz w:val="48"/>
        </w:rPr>
      </w:pPr>
      <w:r>
        <w:rPr>
          <w:spacing w:val="-3"/>
          <w:sz w:val="48"/>
        </w:rPr>
        <w:t xml:space="preserve">ADA </w:t>
      </w:r>
      <w:r>
        <w:rPr>
          <w:sz w:val="48"/>
        </w:rPr>
        <w:t xml:space="preserve">and 504 permit college </w:t>
      </w:r>
      <w:r>
        <w:rPr>
          <w:spacing w:val="-3"/>
          <w:sz w:val="48"/>
        </w:rPr>
        <w:t xml:space="preserve">to </w:t>
      </w:r>
      <w:r>
        <w:rPr>
          <w:sz w:val="48"/>
        </w:rPr>
        <w:t>discipline student</w:t>
      </w:r>
      <w:r>
        <w:rPr>
          <w:spacing w:val="-38"/>
          <w:sz w:val="48"/>
        </w:rPr>
        <w:t xml:space="preserve"> </w:t>
      </w:r>
      <w:r>
        <w:rPr>
          <w:spacing w:val="-4"/>
          <w:sz w:val="48"/>
        </w:rPr>
        <w:t xml:space="preserve">for </w:t>
      </w:r>
      <w:r>
        <w:rPr>
          <w:sz w:val="48"/>
        </w:rPr>
        <w:t>misconduct even if result of</w:t>
      </w:r>
      <w:r>
        <w:rPr>
          <w:spacing w:val="-34"/>
          <w:sz w:val="48"/>
        </w:rPr>
        <w:t xml:space="preserve"> </w:t>
      </w:r>
      <w:r>
        <w:rPr>
          <w:sz w:val="48"/>
        </w:rPr>
        <w:t>disability</w:t>
      </w:r>
    </w:p>
    <w:p w:rsidR="009D5E28" w:rsidRDefault="009D5E28">
      <w:pPr>
        <w:spacing w:line="576" w:lineRule="exact"/>
        <w:rPr>
          <w:rFonts w:ascii="Arial"/>
          <w:sz w:val="48"/>
        </w:rPr>
        <w:sectPr w:rsidR="009D5E28">
          <w:headerReference w:type="default" r:id="rId28"/>
          <w:pgSz w:w="14400" w:h="10800" w:orient="landscape"/>
          <w:pgMar w:top="1980" w:right="1020" w:bottom="620" w:left="1040" w:header="1278" w:footer="431" w:gutter="0"/>
          <w:cols w:space="720"/>
        </w:sectPr>
      </w:pPr>
    </w:p>
    <w:p w:rsidR="009D5E28" w:rsidRPr="0035114A" w:rsidRDefault="0035114A" w:rsidP="0035114A">
      <w:pPr>
        <w:pStyle w:val="Heading1"/>
        <w:jc w:val="center"/>
        <w:rPr>
          <w:b/>
        </w:rPr>
      </w:pPr>
      <w:r>
        <w:rPr>
          <w:b/>
        </w:rPr>
        <w:lastRenderedPageBreak/>
        <w:t>U.S. Department of Justice—recent ruling</w:t>
      </w:r>
    </w:p>
    <w:p w:rsidR="009D5E28" w:rsidRDefault="009D5E28">
      <w:pPr>
        <w:pStyle w:val="BodyText"/>
        <w:rPr>
          <w:sz w:val="20"/>
        </w:rPr>
      </w:pPr>
    </w:p>
    <w:p w:rsidR="009D5E28" w:rsidRDefault="009D5E28">
      <w:pPr>
        <w:pStyle w:val="BodyText"/>
        <w:rPr>
          <w:sz w:val="20"/>
        </w:rPr>
      </w:pP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204"/>
        <w:ind w:right="795" w:hanging="271"/>
        <w:rPr>
          <w:rFonts w:ascii="Arial"/>
          <w:sz w:val="48"/>
        </w:rPr>
      </w:pPr>
      <w:bookmarkStart w:id="15" w:name="U.S._Department_of_Justice_–_recent_ruli"/>
      <w:bookmarkEnd w:id="15"/>
      <w:r>
        <w:rPr>
          <w:sz w:val="48"/>
        </w:rPr>
        <w:t xml:space="preserve">Service Animals defined as </w:t>
      </w:r>
      <w:r>
        <w:rPr>
          <w:sz w:val="48"/>
          <w:u w:val="thick"/>
        </w:rPr>
        <w:t xml:space="preserve">dogs </w:t>
      </w:r>
      <w:r>
        <w:rPr>
          <w:sz w:val="48"/>
        </w:rPr>
        <w:t xml:space="preserve">individually trained </w:t>
      </w:r>
      <w:r>
        <w:rPr>
          <w:spacing w:val="-3"/>
          <w:sz w:val="48"/>
        </w:rPr>
        <w:t>to</w:t>
      </w:r>
      <w:r>
        <w:rPr>
          <w:spacing w:val="-36"/>
          <w:sz w:val="48"/>
        </w:rPr>
        <w:t xml:space="preserve"> </w:t>
      </w:r>
      <w:r>
        <w:rPr>
          <w:sz w:val="48"/>
        </w:rPr>
        <w:t xml:space="preserve">do work or perform </w:t>
      </w:r>
      <w:r>
        <w:rPr>
          <w:spacing w:val="-3"/>
          <w:sz w:val="48"/>
        </w:rPr>
        <w:t xml:space="preserve">tasks </w:t>
      </w:r>
      <w:r>
        <w:rPr>
          <w:spacing w:val="-4"/>
          <w:sz w:val="48"/>
        </w:rPr>
        <w:t xml:space="preserve">for </w:t>
      </w:r>
      <w:r>
        <w:rPr>
          <w:sz w:val="48"/>
        </w:rPr>
        <w:t>people with</w:t>
      </w:r>
      <w:r>
        <w:rPr>
          <w:spacing w:val="-26"/>
          <w:sz w:val="48"/>
        </w:rPr>
        <w:t xml:space="preserve"> </w:t>
      </w:r>
      <w:r>
        <w:rPr>
          <w:sz w:val="48"/>
        </w:rPr>
        <w:t>disabilities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324" w:line="240" w:lineRule="auto"/>
        <w:ind w:hanging="271"/>
        <w:rPr>
          <w:rFonts w:ascii="Arial"/>
          <w:sz w:val="48"/>
        </w:rPr>
      </w:pPr>
      <w:r>
        <w:rPr>
          <w:sz w:val="48"/>
        </w:rPr>
        <w:t xml:space="preserve">Revised final regulations implementing </w:t>
      </w:r>
      <w:r>
        <w:rPr>
          <w:spacing w:val="-3"/>
          <w:sz w:val="48"/>
        </w:rPr>
        <w:t xml:space="preserve">ADA </w:t>
      </w:r>
      <w:r>
        <w:rPr>
          <w:sz w:val="48"/>
        </w:rPr>
        <w:t>Titles II &amp;</w:t>
      </w:r>
      <w:r>
        <w:rPr>
          <w:spacing w:val="-51"/>
          <w:sz w:val="48"/>
        </w:rPr>
        <w:t xml:space="preserve"> </w:t>
      </w:r>
      <w:r>
        <w:rPr>
          <w:sz w:val="48"/>
        </w:rPr>
        <w:t>III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308" w:line="240" w:lineRule="auto"/>
        <w:ind w:hanging="271"/>
        <w:rPr>
          <w:rFonts w:ascii="Arial"/>
          <w:sz w:val="48"/>
        </w:rPr>
      </w:pPr>
      <w:r>
        <w:rPr>
          <w:sz w:val="48"/>
        </w:rPr>
        <w:t xml:space="preserve">Publication in </w:t>
      </w:r>
      <w:r>
        <w:rPr>
          <w:spacing w:val="-3"/>
          <w:sz w:val="48"/>
        </w:rPr>
        <w:t>Federal Register</w:t>
      </w:r>
      <w:r>
        <w:rPr>
          <w:spacing w:val="-15"/>
          <w:sz w:val="48"/>
        </w:rPr>
        <w:t xml:space="preserve"> </w:t>
      </w:r>
      <w:r>
        <w:rPr>
          <w:sz w:val="48"/>
        </w:rPr>
        <w:t>2010</w:t>
      </w:r>
    </w:p>
    <w:p w:rsidR="009D5E28" w:rsidRDefault="009D5E28">
      <w:pPr>
        <w:rPr>
          <w:rFonts w:ascii="Arial"/>
          <w:sz w:val="48"/>
        </w:rPr>
        <w:sectPr w:rsidR="009D5E28">
          <w:headerReference w:type="default" r:id="rId29"/>
          <w:pgSz w:w="14400" w:h="10800" w:orient="landscape"/>
          <w:pgMar w:top="1980" w:right="1020" w:bottom="620" w:left="1020" w:header="1278" w:footer="431" w:gutter="0"/>
          <w:cols w:space="720"/>
        </w:sectPr>
      </w:pPr>
    </w:p>
    <w:p w:rsidR="009D5E28" w:rsidRPr="0035114A" w:rsidRDefault="00A55FA3">
      <w:pPr>
        <w:pStyle w:val="Heading1"/>
        <w:spacing w:before="6" w:line="778" w:lineRule="exact"/>
        <w:ind w:left="1067" w:right="1044" w:firstLine="2186"/>
        <w:rPr>
          <w:b/>
        </w:rPr>
      </w:pPr>
      <w:bookmarkStart w:id="16" w:name="Office_for_Civil_Rights__Settlement_Agre"/>
      <w:bookmarkEnd w:id="16"/>
      <w:r w:rsidRPr="0035114A">
        <w:rPr>
          <w:b/>
          <w:spacing w:val="-5"/>
        </w:rPr>
        <w:lastRenderedPageBreak/>
        <w:t xml:space="preserve">Office </w:t>
      </w:r>
      <w:r w:rsidRPr="0035114A">
        <w:rPr>
          <w:b/>
          <w:spacing w:val="-8"/>
        </w:rPr>
        <w:t xml:space="preserve">for </w:t>
      </w:r>
      <w:r w:rsidRPr="0035114A">
        <w:rPr>
          <w:b/>
          <w:spacing w:val="-4"/>
        </w:rPr>
        <w:t xml:space="preserve">Civil </w:t>
      </w:r>
      <w:r w:rsidRPr="0035114A">
        <w:rPr>
          <w:b/>
          <w:spacing w:val="-6"/>
        </w:rPr>
        <w:t xml:space="preserve">Rights </w:t>
      </w:r>
      <w:r w:rsidRPr="0035114A">
        <w:rPr>
          <w:b/>
          <w:spacing w:val="-8"/>
        </w:rPr>
        <w:t xml:space="preserve">Settlement Agreement </w:t>
      </w:r>
      <w:r w:rsidRPr="0035114A">
        <w:rPr>
          <w:b/>
        </w:rPr>
        <w:t xml:space="preserve">- </w:t>
      </w:r>
      <w:r w:rsidRPr="0035114A">
        <w:rPr>
          <w:b/>
          <w:spacing w:val="-8"/>
        </w:rPr>
        <w:t xml:space="preserve">recent </w:t>
      </w:r>
      <w:r w:rsidRPr="0035114A">
        <w:rPr>
          <w:b/>
          <w:spacing w:val="-5"/>
        </w:rPr>
        <w:t>case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572"/>
        <w:ind w:right="531" w:hanging="271"/>
        <w:rPr>
          <w:rFonts w:ascii="Arial"/>
          <w:sz w:val="48"/>
        </w:rPr>
      </w:pPr>
      <w:r>
        <w:rPr>
          <w:sz w:val="48"/>
        </w:rPr>
        <w:t>OCR received complaint in 2012 of disability</w:t>
      </w:r>
      <w:r>
        <w:rPr>
          <w:spacing w:val="-52"/>
          <w:sz w:val="48"/>
        </w:rPr>
        <w:t xml:space="preserve"> </w:t>
      </w:r>
      <w:r>
        <w:rPr>
          <w:sz w:val="48"/>
        </w:rPr>
        <w:t xml:space="preserve">discrimination </w:t>
      </w:r>
      <w:r>
        <w:rPr>
          <w:spacing w:val="-3"/>
          <w:sz w:val="48"/>
        </w:rPr>
        <w:t xml:space="preserve">against </w:t>
      </w:r>
      <w:r>
        <w:rPr>
          <w:sz w:val="48"/>
        </w:rPr>
        <w:t>University of Montana</w:t>
      </w:r>
      <w:r>
        <w:rPr>
          <w:spacing w:val="-31"/>
          <w:sz w:val="48"/>
        </w:rPr>
        <w:t xml:space="preserve"> </w:t>
      </w:r>
      <w:r>
        <w:rPr>
          <w:sz w:val="48"/>
        </w:rPr>
        <w:t>(UM)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321"/>
        <w:ind w:right="533" w:hanging="271"/>
        <w:rPr>
          <w:rFonts w:ascii="Arial"/>
          <w:sz w:val="48"/>
        </w:rPr>
      </w:pPr>
      <w:r>
        <w:rPr>
          <w:sz w:val="48"/>
        </w:rPr>
        <w:t>Alleged inaccessible electronic and information</w:t>
      </w:r>
      <w:r>
        <w:rPr>
          <w:spacing w:val="-60"/>
          <w:sz w:val="48"/>
        </w:rPr>
        <w:t xml:space="preserve"> </w:t>
      </w:r>
      <w:r>
        <w:rPr>
          <w:sz w:val="48"/>
        </w:rPr>
        <w:t>technology (EIT)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318"/>
        <w:ind w:right="568" w:hanging="271"/>
        <w:rPr>
          <w:rFonts w:ascii="Arial"/>
          <w:sz w:val="48"/>
        </w:rPr>
      </w:pPr>
      <w:r>
        <w:rPr>
          <w:sz w:val="48"/>
        </w:rPr>
        <w:t>Included inaccessible LMS materials, videos not</w:t>
      </w:r>
      <w:r>
        <w:rPr>
          <w:spacing w:val="-42"/>
          <w:sz w:val="48"/>
        </w:rPr>
        <w:t xml:space="preserve"> </w:t>
      </w:r>
      <w:r>
        <w:rPr>
          <w:sz w:val="48"/>
        </w:rPr>
        <w:t xml:space="preserve">captioned, inaccessible documents on websites, inaccessible library database materials, inaccessible </w:t>
      </w:r>
      <w:r>
        <w:rPr>
          <w:spacing w:val="-3"/>
          <w:sz w:val="48"/>
        </w:rPr>
        <w:t>course</w:t>
      </w:r>
      <w:r>
        <w:rPr>
          <w:spacing w:val="-27"/>
          <w:sz w:val="48"/>
        </w:rPr>
        <w:t xml:space="preserve"> </w:t>
      </w:r>
      <w:r>
        <w:rPr>
          <w:spacing w:val="-3"/>
          <w:sz w:val="48"/>
        </w:rPr>
        <w:t>registration</w:t>
      </w:r>
    </w:p>
    <w:p w:rsidR="009D5E28" w:rsidRDefault="009D5E28">
      <w:pPr>
        <w:spacing w:line="576" w:lineRule="exact"/>
        <w:rPr>
          <w:rFonts w:ascii="Arial"/>
          <w:sz w:val="48"/>
        </w:rPr>
        <w:sectPr w:rsidR="009D5E28">
          <w:headerReference w:type="default" r:id="rId30"/>
          <w:pgSz w:w="14400" w:h="10800" w:orient="landscape"/>
          <w:pgMar w:top="800" w:right="1020" w:bottom="620" w:left="1020" w:header="0" w:footer="431" w:gutter="0"/>
          <w:cols w:space="720"/>
        </w:sectPr>
      </w:pPr>
    </w:p>
    <w:p w:rsidR="009D5E28" w:rsidRDefault="009D5E28">
      <w:pPr>
        <w:pStyle w:val="BodyText"/>
        <w:spacing w:before="9"/>
        <w:rPr>
          <w:sz w:val="16"/>
        </w:rPr>
      </w:pPr>
    </w:p>
    <w:p w:rsidR="009D5E28" w:rsidRPr="0035114A" w:rsidRDefault="00A55FA3" w:rsidP="0035114A">
      <w:pPr>
        <w:pStyle w:val="Heading1"/>
        <w:jc w:val="center"/>
        <w:rPr>
          <w:b/>
        </w:rPr>
      </w:pPr>
      <w:bookmarkStart w:id="17" w:name="OCR_Resolution_Agreement"/>
      <w:bookmarkEnd w:id="17"/>
      <w:r w:rsidRPr="0035114A">
        <w:rPr>
          <w:b/>
        </w:rPr>
        <w:t>OCR Resolution Agreement</w:t>
      </w:r>
    </w:p>
    <w:p w:rsidR="009D5E28" w:rsidRDefault="009D5E28">
      <w:pPr>
        <w:pStyle w:val="BodyText"/>
        <w:spacing w:before="5"/>
        <w:rPr>
          <w:rFonts w:ascii="Calibri Light"/>
          <w:sz w:val="78"/>
        </w:rPr>
      </w:pP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0"/>
        <w:ind w:right="1086" w:hanging="271"/>
        <w:rPr>
          <w:rFonts w:ascii="Arial"/>
          <w:sz w:val="48"/>
        </w:rPr>
      </w:pPr>
      <w:r>
        <w:rPr>
          <w:sz w:val="48"/>
        </w:rPr>
        <w:t xml:space="preserve">UM must develop </w:t>
      </w:r>
      <w:r>
        <w:rPr>
          <w:spacing w:val="-3"/>
          <w:sz w:val="48"/>
        </w:rPr>
        <w:t xml:space="preserve">draft </w:t>
      </w:r>
      <w:r>
        <w:rPr>
          <w:sz w:val="48"/>
        </w:rPr>
        <w:t>EIT Accessibility policy by</w:t>
      </w:r>
      <w:r>
        <w:rPr>
          <w:spacing w:val="-40"/>
          <w:sz w:val="48"/>
        </w:rPr>
        <w:t xml:space="preserve"> </w:t>
      </w:r>
      <w:r>
        <w:rPr>
          <w:sz w:val="48"/>
        </w:rPr>
        <w:t xml:space="preserve">March 2014, </w:t>
      </w:r>
      <w:r>
        <w:rPr>
          <w:spacing w:val="-3"/>
          <w:sz w:val="48"/>
        </w:rPr>
        <w:t>to</w:t>
      </w:r>
      <w:r>
        <w:rPr>
          <w:spacing w:val="-8"/>
          <w:sz w:val="48"/>
        </w:rPr>
        <w:t xml:space="preserve"> </w:t>
      </w:r>
      <w:r>
        <w:rPr>
          <w:sz w:val="48"/>
        </w:rPr>
        <w:t>include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321"/>
        <w:ind w:right="523" w:hanging="271"/>
        <w:rPr>
          <w:rFonts w:ascii="Arial"/>
          <w:sz w:val="48"/>
        </w:rPr>
      </w:pPr>
      <w:r>
        <w:rPr>
          <w:sz w:val="48"/>
        </w:rPr>
        <w:t xml:space="preserve">Procurement procedures that </w:t>
      </w:r>
      <w:r>
        <w:rPr>
          <w:spacing w:val="-3"/>
          <w:sz w:val="48"/>
        </w:rPr>
        <w:t xml:space="preserve">require </w:t>
      </w:r>
      <w:r>
        <w:rPr>
          <w:sz w:val="48"/>
        </w:rPr>
        <w:t xml:space="preserve">UM </w:t>
      </w:r>
      <w:r>
        <w:rPr>
          <w:spacing w:val="-3"/>
          <w:sz w:val="48"/>
        </w:rPr>
        <w:t xml:space="preserve">to </w:t>
      </w:r>
      <w:r>
        <w:rPr>
          <w:sz w:val="48"/>
        </w:rPr>
        <w:t>purchase</w:t>
      </w:r>
      <w:r>
        <w:rPr>
          <w:spacing w:val="-54"/>
          <w:sz w:val="48"/>
        </w:rPr>
        <w:t xml:space="preserve"> </w:t>
      </w:r>
      <w:r>
        <w:rPr>
          <w:sz w:val="48"/>
        </w:rPr>
        <w:t>only accessible</w:t>
      </w:r>
      <w:r>
        <w:rPr>
          <w:spacing w:val="-4"/>
          <w:sz w:val="48"/>
        </w:rPr>
        <w:t xml:space="preserve"> </w:t>
      </w:r>
      <w:r>
        <w:rPr>
          <w:spacing w:val="-10"/>
          <w:sz w:val="48"/>
        </w:rPr>
        <w:t>EITs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ind w:right="974" w:hanging="271"/>
        <w:rPr>
          <w:rFonts w:ascii="Arial"/>
          <w:sz w:val="48"/>
        </w:rPr>
      </w:pPr>
      <w:r>
        <w:rPr>
          <w:sz w:val="48"/>
        </w:rPr>
        <w:t xml:space="preserve">Faculty and </w:t>
      </w:r>
      <w:r>
        <w:rPr>
          <w:spacing w:val="-4"/>
          <w:sz w:val="48"/>
        </w:rPr>
        <w:t xml:space="preserve">staff </w:t>
      </w:r>
      <w:r>
        <w:rPr>
          <w:sz w:val="48"/>
        </w:rPr>
        <w:t xml:space="preserve">training in their obligation </w:t>
      </w:r>
      <w:r>
        <w:rPr>
          <w:spacing w:val="-3"/>
          <w:sz w:val="48"/>
        </w:rPr>
        <w:t xml:space="preserve">to </w:t>
      </w:r>
      <w:r>
        <w:rPr>
          <w:sz w:val="48"/>
        </w:rPr>
        <w:t>ensure</w:t>
      </w:r>
      <w:r>
        <w:rPr>
          <w:spacing w:val="-63"/>
          <w:sz w:val="48"/>
        </w:rPr>
        <w:t xml:space="preserve"> </w:t>
      </w:r>
      <w:r>
        <w:rPr>
          <w:sz w:val="48"/>
        </w:rPr>
        <w:t>EIT accessibility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322" w:line="240" w:lineRule="auto"/>
        <w:ind w:hanging="271"/>
        <w:rPr>
          <w:rFonts w:ascii="Arial"/>
          <w:sz w:val="48"/>
        </w:rPr>
      </w:pPr>
      <w:r>
        <w:rPr>
          <w:spacing w:val="-6"/>
          <w:sz w:val="48"/>
        </w:rPr>
        <w:t xml:space="preserve">Web </w:t>
      </w:r>
      <w:r>
        <w:rPr>
          <w:sz w:val="48"/>
        </w:rPr>
        <w:t xml:space="preserve">pages published or </w:t>
      </w:r>
      <w:r>
        <w:rPr>
          <w:spacing w:val="-3"/>
          <w:sz w:val="48"/>
        </w:rPr>
        <w:t xml:space="preserve">hosted </w:t>
      </w:r>
      <w:r>
        <w:rPr>
          <w:sz w:val="48"/>
        </w:rPr>
        <w:t>by UM shall be</w:t>
      </w:r>
      <w:r>
        <w:rPr>
          <w:spacing w:val="-12"/>
          <w:sz w:val="48"/>
        </w:rPr>
        <w:t xml:space="preserve"> </w:t>
      </w:r>
      <w:r>
        <w:rPr>
          <w:sz w:val="48"/>
        </w:rPr>
        <w:t>accessible</w:t>
      </w:r>
    </w:p>
    <w:p w:rsidR="009D5E28" w:rsidRDefault="009D5E28">
      <w:pPr>
        <w:rPr>
          <w:rFonts w:ascii="Arial"/>
          <w:sz w:val="48"/>
        </w:rPr>
        <w:sectPr w:rsidR="009D5E28">
          <w:headerReference w:type="default" r:id="rId31"/>
          <w:footerReference w:type="default" r:id="rId32"/>
          <w:pgSz w:w="14400" w:h="10800" w:orient="landscape"/>
          <w:pgMar w:top="1000" w:right="1020" w:bottom="620" w:left="1020" w:header="0" w:footer="431" w:gutter="0"/>
          <w:pgNumType w:start="22"/>
          <w:cols w:space="720"/>
        </w:sectPr>
      </w:pPr>
    </w:p>
    <w:p w:rsidR="009D5E28" w:rsidRPr="0035114A" w:rsidRDefault="00A55FA3">
      <w:pPr>
        <w:pStyle w:val="Heading1"/>
        <w:spacing w:before="6" w:line="778" w:lineRule="exact"/>
        <w:ind w:left="4813" w:right="1131" w:hanging="2739"/>
        <w:rPr>
          <w:b/>
        </w:rPr>
      </w:pPr>
      <w:bookmarkStart w:id="18" w:name="OCR_Resolution_Agreement_–__key_ruling"/>
      <w:bookmarkEnd w:id="18"/>
      <w:r w:rsidRPr="0035114A">
        <w:rPr>
          <w:b/>
          <w:spacing w:val="-5"/>
        </w:rPr>
        <w:lastRenderedPageBreak/>
        <w:t xml:space="preserve">OCR </w:t>
      </w:r>
      <w:r w:rsidRPr="0035114A">
        <w:rPr>
          <w:b/>
          <w:spacing w:val="-7"/>
        </w:rPr>
        <w:t xml:space="preserve">Resolution </w:t>
      </w:r>
      <w:r w:rsidRPr="0035114A">
        <w:rPr>
          <w:b/>
          <w:spacing w:val="-8"/>
        </w:rPr>
        <w:t xml:space="preserve">Agreement </w:t>
      </w:r>
      <w:r w:rsidRPr="0035114A">
        <w:rPr>
          <w:b/>
        </w:rPr>
        <w:t xml:space="preserve">– </w:t>
      </w:r>
      <w:r w:rsidRPr="0035114A">
        <w:rPr>
          <w:b/>
          <w:spacing w:val="-12"/>
        </w:rPr>
        <w:t xml:space="preserve">key </w:t>
      </w:r>
      <w:r w:rsidRPr="0035114A">
        <w:rPr>
          <w:b/>
          <w:spacing w:val="-4"/>
        </w:rPr>
        <w:t>ruling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575" w:line="240" w:lineRule="auto"/>
        <w:ind w:hanging="271"/>
        <w:rPr>
          <w:rFonts w:ascii="Arial" w:hAnsi="Arial"/>
          <w:sz w:val="48"/>
        </w:rPr>
      </w:pPr>
      <w:r>
        <w:rPr>
          <w:sz w:val="48"/>
        </w:rPr>
        <w:t>Definition of</w:t>
      </w:r>
      <w:r>
        <w:rPr>
          <w:spacing w:val="-3"/>
          <w:sz w:val="48"/>
        </w:rPr>
        <w:t xml:space="preserve"> </w:t>
      </w:r>
      <w:r>
        <w:rPr>
          <w:spacing w:val="-4"/>
          <w:sz w:val="48"/>
        </w:rPr>
        <w:t>‘Accessible’</w:t>
      </w:r>
    </w:p>
    <w:p w:rsidR="009D5E28" w:rsidRDefault="00A55FA3">
      <w:pPr>
        <w:pStyle w:val="ListParagraph"/>
        <w:numPr>
          <w:ilvl w:val="0"/>
          <w:numId w:val="1"/>
        </w:numPr>
        <w:tabs>
          <w:tab w:val="left" w:pos="386"/>
        </w:tabs>
        <w:spacing w:before="307"/>
        <w:ind w:right="795" w:hanging="271"/>
        <w:rPr>
          <w:rFonts w:ascii="Arial"/>
          <w:sz w:val="48"/>
        </w:rPr>
      </w:pPr>
      <w:r>
        <w:rPr>
          <w:sz w:val="48"/>
        </w:rPr>
        <w:t xml:space="preserve">Individuals with disabilities </w:t>
      </w:r>
      <w:r>
        <w:rPr>
          <w:spacing w:val="-3"/>
          <w:sz w:val="48"/>
        </w:rPr>
        <w:t xml:space="preserve">are </w:t>
      </w:r>
      <w:r>
        <w:rPr>
          <w:sz w:val="48"/>
        </w:rPr>
        <w:t xml:space="preserve">able </w:t>
      </w:r>
      <w:r>
        <w:rPr>
          <w:spacing w:val="-3"/>
          <w:sz w:val="48"/>
        </w:rPr>
        <w:t xml:space="preserve">to </w:t>
      </w:r>
      <w:r>
        <w:rPr>
          <w:sz w:val="48"/>
          <w:u w:val="thick"/>
        </w:rPr>
        <w:t>inde</w:t>
      </w:r>
      <w:bookmarkStart w:id="19" w:name="_GoBack"/>
      <w:bookmarkEnd w:id="19"/>
      <w:r>
        <w:rPr>
          <w:sz w:val="48"/>
          <w:u w:val="thick"/>
        </w:rPr>
        <w:t xml:space="preserve">pendently </w:t>
      </w:r>
      <w:r>
        <w:rPr>
          <w:sz w:val="48"/>
        </w:rPr>
        <w:t>acquire same information and enjoy same services</w:t>
      </w:r>
      <w:r>
        <w:rPr>
          <w:spacing w:val="-44"/>
          <w:sz w:val="48"/>
        </w:rPr>
        <w:t xml:space="preserve"> </w:t>
      </w:r>
      <w:r>
        <w:rPr>
          <w:sz w:val="48"/>
        </w:rPr>
        <w:t xml:space="preserve">within the </w:t>
      </w:r>
      <w:r>
        <w:rPr>
          <w:sz w:val="48"/>
          <w:u w:val="thick"/>
        </w:rPr>
        <w:t xml:space="preserve">same timeframe </w:t>
      </w:r>
      <w:r>
        <w:rPr>
          <w:sz w:val="48"/>
        </w:rPr>
        <w:t>with equivalent ease of</w:t>
      </w:r>
      <w:r>
        <w:rPr>
          <w:spacing w:val="-43"/>
          <w:sz w:val="48"/>
        </w:rPr>
        <w:t xml:space="preserve"> </w:t>
      </w:r>
      <w:r>
        <w:rPr>
          <w:sz w:val="48"/>
        </w:rPr>
        <w:t>use</w:t>
      </w:r>
    </w:p>
    <w:sectPr w:rsidR="009D5E28">
      <w:headerReference w:type="default" r:id="rId33"/>
      <w:footerReference w:type="default" r:id="rId34"/>
      <w:pgSz w:w="14400" w:h="10800" w:orient="landscape"/>
      <w:pgMar w:top="800" w:right="1020" w:bottom="620" w:left="1020" w:header="0" w:footer="431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A3" w:rsidRDefault="00A55FA3">
      <w:r>
        <w:separator/>
      </w:r>
    </w:p>
  </w:endnote>
  <w:endnote w:type="continuationSeparator" w:id="0">
    <w:p w:rsidR="00A55FA3" w:rsidRDefault="00A5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647.75pt;margin-top:507.45pt;width:17.45pt;height:15.45pt;z-index:-10432;mso-position-horizontal-relative:page;mso-position-vertical-relative:page" filled="f" stroked="f">
          <v:textbox style="mso-next-textbox:#_x0000_s1041" inset="0,0,0,0">
            <w:txbxContent>
              <w:p w:rsidR="00A55FA3" w:rsidRDefault="00A55FA3">
                <w:pPr>
                  <w:spacing w:before="12"/>
                  <w:ind w:left="4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114A">
                  <w:rPr>
                    <w:rFonts w:ascii="Arial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654.45pt;margin-top:507.45pt;width:10.7pt;height:15.45pt;z-index:-10384;mso-position-horizontal-relative:page;mso-position-vertical-relative:page" filled="f" stroked="f">
          <v:textbox inset="0,0,0,0">
            <w:txbxContent>
              <w:p w:rsidR="00A55FA3" w:rsidRDefault="00A55FA3">
                <w:pPr>
                  <w:spacing w:before="12"/>
                  <w:ind w:left="4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114A">
                  <w:rPr>
                    <w:rFonts w:ascii="Arial"/>
                    <w:noProof/>
                    <w:w w:val="99"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54.45pt;margin-top:507.45pt;width:10.7pt;height:15.45pt;z-index:-10360;mso-position-horizontal-relative:page;mso-position-vertical-relative:page" filled="f" stroked="f">
          <v:textbox inset="0,0,0,0">
            <w:txbxContent>
              <w:p w:rsidR="00A55FA3" w:rsidRDefault="00A55FA3">
                <w:pPr>
                  <w:spacing w:before="12"/>
                  <w:ind w:left="4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114A">
                  <w:rPr>
                    <w:rFonts w:ascii="Arial"/>
                    <w:noProof/>
                    <w:w w:val="99"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54.45pt;margin-top:507.45pt;width:10.7pt;height:15.45pt;z-index:-10336;mso-position-horizontal-relative:page;mso-position-vertical-relative:page" filled="f" stroked="f">
          <v:textbox inset="0,0,0,0">
            <w:txbxContent>
              <w:p w:rsidR="00A55FA3" w:rsidRDefault="00A55FA3">
                <w:pPr>
                  <w:spacing w:before="12"/>
                  <w:ind w:left="4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114A">
                  <w:rPr>
                    <w:rFonts w:ascii="Arial"/>
                    <w:noProof/>
                    <w:w w:val="99"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54.45pt;margin-top:507.45pt;width:10.7pt;height:15.45pt;z-index:-10312;mso-position-horizontal-relative:page;mso-position-vertical-relative:page" filled="f" stroked="f">
          <v:textbox inset="0,0,0,0">
            <w:txbxContent>
              <w:p w:rsidR="00A55FA3" w:rsidRDefault="00A55FA3">
                <w:pPr>
                  <w:spacing w:before="12"/>
                  <w:ind w:left="4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114A">
                  <w:rPr>
                    <w:rFonts w:ascii="Arial"/>
                    <w:noProof/>
                    <w:w w:val="99"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647.75pt;margin-top:507.45pt;width:17.45pt;height:15.45pt;z-index:-10288;mso-position-horizontal-relative:page;mso-position-vertical-relative:page" filled="f" stroked="f">
          <v:textbox inset="0,0,0,0">
            <w:txbxContent>
              <w:p w:rsidR="00A55FA3" w:rsidRDefault="00A55FA3">
                <w:pPr>
                  <w:spacing w:before="12"/>
                  <w:ind w:left="4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114A">
                  <w:rPr>
                    <w:rFonts w:ascii="Arial"/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647.75pt;margin-top:507.45pt;width:17.45pt;height:15.45pt;z-index:-10240;mso-position-horizontal-relative:page;mso-position-vertical-relative:page" filled="f" stroked="f">
          <v:textbox inset="0,0,0,0">
            <w:txbxContent>
              <w:p w:rsidR="00A55FA3" w:rsidRDefault="00A55FA3">
                <w:pPr>
                  <w:spacing w:before="12"/>
                  <w:ind w:left="4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114A">
                  <w:rPr>
                    <w:rFonts w:ascii="Arial"/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47.75pt;margin-top:507.45pt;width:17.45pt;height:15.45pt;z-index:-10072;mso-position-horizontal-relative:page;mso-position-vertical-relative:page" filled="f" stroked="f">
          <v:textbox inset="0,0,0,0">
            <w:txbxContent>
              <w:p w:rsidR="00A55FA3" w:rsidRDefault="00A55FA3">
                <w:pPr>
                  <w:spacing w:before="12"/>
                  <w:ind w:left="4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114A">
                  <w:rPr>
                    <w:rFonts w:ascii="Arial"/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47.75pt;margin-top:507.45pt;width:17.45pt;height:15.45pt;z-index:-10048;mso-position-horizontal-relative:page;mso-position-vertical-relative:page" filled="f" stroked="f">
          <v:textbox inset="0,0,0,0">
            <w:txbxContent>
              <w:p w:rsidR="00A55FA3" w:rsidRDefault="00A55FA3">
                <w:pPr>
                  <w:spacing w:before="12"/>
                  <w:ind w:left="4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114A">
                  <w:rPr>
                    <w:rFonts w:ascii="Arial"/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A3" w:rsidRDefault="00A55FA3">
      <w:r>
        <w:separator/>
      </w:r>
    </w:p>
  </w:footnote>
  <w:footnote w:type="continuationSeparator" w:id="0">
    <w:p w:rsidR="00A55FA3" w:rsidRDefault="00A5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Pr="0035114A" w:rsidRDefault="00A55FA3" w:rsidP="0035114A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A3" w:rsidRDefault="00A55FA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6549"/>
    <w:multiLevelType w:val="hybridMultilevel"/>
    <w:tmpl w:val="D5A24D2E"/>
    <w:lvl w:ilvl="0" w:tplc="515A4E74">
      <w:numFmt w:val="bullet"/>
      <w:lvlText w:val="•"/>
      <w:lvlJc w:val="left"/>
      <w:pPr>
        <w:ind w:left="385" w:hanging="272"/>
      </w:pPr>
      <w:rPr>
        <w:rFonts w:hint="default"/>
        <w:w w:val="99"/>
      </w:rPr>
    </w:lvl>
    <w:lvl w:ilvl="1" w:tplc="0CCAF6AC">
      <w:numFmt w:val="bullet"/>
      <w:lvlText w:val="•"/>
      <w:lvlJc w:val="left"/>
      <w:pPr>
        <w:ind w:left="632" w:hanging="272"/>
      </w:pPr>
      <w:rPr>
        <w:rFonts w:ascii="Arial" w:eastAsia="Arial" w:hAnsi="Arial" w:cs="Arial" w:hint="default"/>
        <w:w w:val="99"/>
        <w:sz w:val="48"/>
        <w:szCs w:val="48"/>
      </w:rPr>
    </w:lvl>
    <w:lvl w:ilvl="2" w:tplc="CF269CBC">
      <w:numFmt w:val="bullet"/>
      <w:lvlText w:val="•"/>
      <w:lvlJc w:val="left"/>
      <w:pPr>
        <w:ind w:left="1942" w:hanging="272"/>
      </w:pPr>
      <w:rPr>
        <w:rFonts w:hint="default"/>
      </w:rPr>
    </w:lvl>
    <w:lvl w:ilvl="3" w:tplc="4F062148">
      <w:numFmt w:val="bullet"/>
      <w:lvlText w:val="•"/>
      <w:lvlJc w:val="left"/>
      <w:pPr>
        <w:ind w:left="3244" w:hanging="272"/>
      </w:pPr>
      <w:rPr>
        <w:rFonts w:hint="default"/>
      </w:rPr>
    </w:lvl>
    <w:lvl w:ilvl="4" w:tplc="208AD2A8">
      <w:numFmt w:val="bullet"/>
      <w:lvlText w:val="•"/>
      <w:lvlJc w:val="left"/>
      <w:pPr>
        <w:ind w:left="4546" w:hanging="272"/>
      </w:pPr>
      <w:rPr>
        <w:rFonts w:hint="default"/>
      </w:rPr>
    </w:lvl>
    <w:lvl w:ilvl="5" w:tplc="03BC82E2">
      <w:numFmt w:val="bullet"/>
      <w:lvlText w:val="•"/>
      <w:lvlJc w:val="left"/>
      <w:pPr>
        <w:ind w:left="5848" w:hanging="272"/>
      </w:pPr>
      <w:rPr>
        <w:rFonts w:hint="default"/>
      </w:rPr>
    </w:lvl>
    <w:lvl w:ilvl="6" w:tplc="B704C8E0">
      <w:numFmt w:val="bullet"/>
      <w:lvlText w:val="•"/>
      <w:lvlJc w:val="left"/>
      <w:pPr>
        <w:ind w:left="7151" w:hanging="272"/>
      </w:pPr>
      <w:rPr>
        <w:rFonts w:hint="default"/>
      </w:rPr>
    </w:lvl>
    <w:lvl w:ilvl="7" w:tplc="D1E49368">
      <w:numFmt w:val="bullet"/>
      <w:lvlText w:val="•"/>
      <w:lvlJc w:val="left"/>
      <w:pPr>
        <w:ind w:left="8453" w:hanging="272"/>
      </w:pPr>
      <w:rPr>
        <w:rFonts w:hint="default"/>
      </w:rPr>
    </w:lvl>
    <w:lvl w:ilvl="8" w:tplc="7AC2C830">
      <w:numFmt w:val="bullet"/>
      <w:lvlText w:val="•"/>
      <w:lvlJc w:val="left"/>
      <w:pPr>
        <w:ind w:left="9755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D5E28"/>
    <w:rsid w:val="0035114A"/>
    <w:rsid w:val="009D5E28"/>
    <w:rsid w:val="00A5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6217758-75BF-452E-8C5D-D661D1C0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753" w:lineRule="exact"/>
      <w:ind w:left="20"/>
      <w:outlineLvl w:val="0"/>
    </w:pPr>
    <w:rPr>
      <w:rFonts w:ascii="Calibri Light" w:eastAsia="Calibri Light" w:hAnsi="Calibri Light" w:cs="Calibri Light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319" w:line="576" w:lineRule="exact"/>
      <w:ind w:left="385" w:hanging="2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5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F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5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F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34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1.xml"/><Relationship Id="rId32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oter" Target="footer7.xml"/><Relationship Id="rId28" Type="http://schemas.openxmlformats.org/officeDocument/2006/relationships/header" Target="header15.xml"/><Relationship Id="rId36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10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67A66D6D</Template>
  <TotalTime>15</TotalTime>
  <Pages>23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Legislation </vt:lpstr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Legislation </dc:title>
  <dc:creator>smadden</dc:creator>
  <cp:lastModifiedBy>Angela Pak</cp:lastModifiedBy>
  <cp:revision>2</cp:revision>
  <dcterms:created xsi:type="dcterms:W3CDTF">2017-02-09T14:41:00Z</dcterms:created>
  <dcterms:modified xsi:type="dcterms:W3CDTF">2017-02-09T23:42:00Z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Acrobat PDFMaker 15 for PowerPoint</vt:lpwstr>
  </property>
  <property fmtid="{D5CDD505-2E9C-101B-9397-08002B2CF9AE}" pid="4" name="LastSaved">
    <vt:filetime>2017-02-09T00:00:00Z</vt:filetime>
  </property>
</Properties>
</file>